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D3F3" w14:textId="4F09EBE6" w:rsidR="00EA7379" w:rsidRPr="00A344BF" w:rsidRDefault="00F247E0" w:rsidP="006F42E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344BF">
        <w:rPr>
          <w:rFonts w:cstheme="minorHAnsi"/>
          <w:b/>
          <w:sz w:val="24"/>
          <w:szCs w:val="24"/>
        </w:rPr>
        <w:t>ORIENTAÇÃO CONJUNTA 0</w:t>
      </w:r>
      <w:r w:rsidR="005E751C">
        <w:rPr>
          <w:rFonts w:cstheme="minorHAnsi"/>
          <w:b/>
          <w:sz w:val="24"/>
          <w:szCs w:val="24"/>
        </w:rPr>
        <w:t>2</w:t>
      </w:r>
      <w:r w:rsidR="003347E9" w:rsidRPr="00A344BF">
        <w:rPr>
          <w:rFonts w:cstheme="minorHAnsi"/>
          <w:b/>
          <w:sz w:val="24"/>
          <w:szCs w:val="24"/>
        </w:rPr>
        <w:t>/2020</w:t>
      </w:r>
      <w:r w:rsidR="006F04D9" w:rsidRPr="00A344BF">
        <w:rPr>
          <w:rFonts w:cstheme="minorHAnsi"/>
          <w:b/>
          <w:sz w:val="24"/>
          <w:szCs w:val="24"/>
        </w:rPr>
        <w:br/>
        <w:t>Grupo de Trabalho d</w:t>
      </w:r>
      <w:r w:rsidR="00E4503D">
        <w:rPr>
          <w:rFonts w:cstheme="minorHAnsi"/>
          <w:b/>
          <w:sz w:val="24"/>
          <w:szCs w:val="24"/>
        </w:rPr>
        <w:t xml:space="preserve">o </w:t>
      </w:r>
      <w:r w:rsidR="00E4503D" w:rsidRPr="00E4503D">
        <w:rPr>
          <w:rFonts w:cstheme="minorHAnsi"/>
          <w:b/>
          <w:color w:val="CC0099"/>
          <w:sz w:val="24"/>
          <w:szCs w:val="24"/>
        </w:rPr>
        <w:t>Sistema de Garantia de Direitos de Crianças e Adolescentes Vítimas e/ou Testemunhas de Violência</w:t>
      </w:r>
      <w:r w:rsidRPr="00A344BF">
        <w:rPr>
          <w:rStyle w:val="Refdenotaderodap"/>
          <w:rFonts w:cstheme="minorHAnsi"/>
          <w:b/>
          <w:sz w:val="24"/>
          <w:szCs w:val="24"/>
        </w:rPr>
        <w:footnoteReference w:id="1"/>
      </w:r>
    </w:p>
    <w:p w14:paraId="03DDBB2B" w14:textId="77777777" w:rsidR="006F42E2" w:rsidRPr="00A344BF" w:rsidRDefault="006F42E2" w:rsidP="006F42E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C620257" w14:textId="34015EEA" w:rsidR="00964FC2" w:rsidRPr="00E4503D" w:rsidRDefault="002704CE" w:rsidP="006F42E2">
      <w:pPr>
        <w:spacing w:after="0" w:line="360" w:lineRule="auto"/>
        <w:jc w:val="both"/>
        <w:rPr>
          <w:rFonts w:cstheme="minorHAnsi"/>
          <w:color w:val="CC0099"/>
          <w:sz w:val="24"/>
          <w:szCs w:val="24"/>
        </w:rPr>
      </w:pPr>
      <w:r w:rsidRPr="00A344BF">
        <w:rPr>
          <w:rFonts w:cstheme="minorHAnsi"/>
          <w:b/>
          <w:sz w:val="24"/>
          <w:szCs w:val="24"/>
        </w:rPr>
        <w:t>Assunto</w:t>
      </w:r>
      <w:r w:rsidR="009750D8" w:rsidRPr="00A344BF">
        <w:rPr>
          <w:rFonts w:cstheme="minorHAnsi"/>
          <w:b/>
          <w:sz w:val="24"/>
          <w:szCs w:val="24"/>
        </w:rPr>
        <w:t xml:space="preserve">: </w:t>
      </w:r>
      <w:r w:rsidR="00436957" w:rsidRPr="00A344BF">
        <w:rPr>
          <w:rFonts w:cstheme="minorHAnsi"/>
          <w:sz w:val="24"/>
          <w:szCs w:val="24"/>
        </w:rPr>
        <w:t xml:space="preserve">Orientações </w:t>
      </w:r>
      <w:r w:rsidR="00F14645" w:rsidRPr="00A344BF">
        <w:rPr>
          <w:rFonts w:cstheme="minorHAnsi"/>
          <w:sz w:val="24"/>
          <w:szCs w:val="24"/>
        </w:rPr>
        <w:t xml:space="preserve">iniciais </w:t>
      </w:r>
      <w:r w:rsidR="00964FC2" w:rsidRPr="00A344BF">
        <w:rPr>
          <w:rFonts w:cstheme="minorHAnsi"/>
          <w:sz w:val="24"/>
          <w:szCs w:val="24"/>
        </w:rPr>
        <w:t xml:space="preserve">sobre a </w:t>
      </w:r>
      <w:r w:rsidR="00E4503D" w:rsidRPr="00E4503D">
        <w:rPr>
          <w:rFonts w:cstheme="minorHAnsi"/>
          <w:color w:val="CC0099"/>
          <w:sz w:val="24"/>
          <w:szCs w:val="24"/>
        </w:rPr>
        <w:t xml:space="preserve">implementação da </w:t>
      </w:r>
      <w:r w:rsidR="00964FC2" w:rsidRPr="00A344BF">
        <w:rPr>
          <w:rFonts w:cstheme="minorHAnsi"/>
          <w:sz w:val="24"/>
          <w:szCs w:val="24"/>
        </w:rPr>
        <w:t xml:space="preserve">Escuta Especializada de Crianças e Adolescentes </w:t>
      </w:r>
      <w:r w:rsidR="00E4503D" w:rsidRPr="00E4503D">
        <w:rPr>
          <w:rFonts w:cstheme="minorHAnsi"/>
          <w:color w:val="CC0099"/>
          <w:sz w:val="24"/>
          <w:szCs w:val="24"/>
        </w:rPr>
        <w:t>pela Rede de Proteção</w:t>
      </w:r>
    </w:p>
    <w:p w14:paraId="0700A1C8" w14:textId="77777777" w:rsidR="006C4065" w:rsidRPr="00A344BF" w:rsidRDefault="00723FC4" w:rsidP="006F42E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b/>
          <w:sz w:val="24"/>
          <w:szCs w:val="24"/>
        </w:rPr>
        <w:t xml:space="preserve">Para: </w:t>
      </w:r>
      <w:r w:rsidR="009B002B" w:rsidRPr="00A344BF">
        <w:rPr>
          <w:rFonts w:cstheme="minorHAnsi"/>
          <w:sz w:val="24"/>
          <w:szCs w:val="24"/>
        </w:rPr>
        <w:t>Prefeituras Municipais,</w:t>
      </w:r>
      <w:r w:rsidR="009B002B" w:rsidRPr="00A344BF">
        <w:rPr>
          <w:rFonts w:cstheme="minorHAnsi"/>
          <w:b/>
          <w:sz w:val="24"/>
          <w:szCs w:val="24"/>
        </w:rPr>
        <w:t xml:space="preserve"> </w:t>
      </w:r>
      <w:r w:rsidRPr="00A344BF">
        <w:rPr>
          <w:rFonts w:cstheme="minorHAnsi"/>
          <w:sz w:val="24"/>
          <w:szCs w:val="24"/>
        </w:rPr>
        <w:t xml:space="preserve">Órgãos Gestores de Assistência Social, </w:t>
      </w:r>
      <w:r w:rsidR="00964FC2" w:rsidRPr="00A344BF">
        <w:rPr>
          <w:rFonts w:cstheme="minorHAnsi"/>
          <w:sz w:val="24"/>
          <w:szCs w:val="24"/>
        </w:rPr>
        <w:t xml:space="preserve">Saúde e Educação, </w:t>
      </w:r>
      <w:r w:rsidRPr="00A344BF">
        <w:rPr>
          <w:rFonts w:cstheme="minorHAnsi"/>
          <w:sz w:val="24"/>
          <w:szCs w:val="24"/>
        </w:rPr>
        <w:t>Conselho</w:t>
      </w:r>
      <w:r w:rsidR="00955B6F" w:rsidRPr="00A344BF">
        <w:rPr>
          <w:rFonts w:cstheme="minorHAnsi"/>
          <w:sz w:val="24"/>
          <w:szCs w:val="24"/>
        </w:rPr>
        <w:t xml:space="preserve">s Municipais </w:t>
      </w:r>
      <w:r w:rsidRPr="00A344BF">
        <w:rPr>
          <w:rFonts w:cstheme="minorHAnsi"/>
          <w:sz w:val="24"/>
          <w:szCs w:val="24"/>
        </w:rPr>
        <w:t>de Direitos da Criança e do Adolescente,</w:t>
      </w:r>
      <w:r w:rsidR="00964FC2" w:rsidRPr="00A344BF">
        <w:rPr>
          <w:rFonts w:cstheme="minorHAnsi"/>
          <w:sz w:val="24"/>
          <w:szCs w:val="24"/>
        </w:rPr>
        <w:t xml:space="preserve"> </w:t>
      </w:r>
      <w:r w:rsidRPr="00A344BF">
        <w:rPr>
          <w:rFonts w:cstheme="minorHAnsi"/>
          <w:sz w:val="24"/>
          <w:szCs w:val="24"/>
        </w:rPr>
        <w:t>Conselho</w:t>
      </w:r>
      <w:r w:rsidR="00964FC2" w:rsidRPr="00A344BF">
        <w:rPr>
          <w:rFonts w:cstheme="minorHAnsi"/>
          <w:sz w:val="24"/>
          <w:szCs w:val="24"/>
        </w:rPr>
        <w:t>s</w:t>
      </w:r>
      <w:r w:rsidRPr="00A344BF">
        <w:rPr>
          <w:rFonts w:cstheme="minorHAnsi"/>
          <w:sz w:val="24"/>
          <w:szCs w:val="24"/>
        </w:rPr>
        <w:t xml:space="preserve"> Tutelar</w:t>
      </w:r>
      <w:r w:rsidR="00964FC2" w:rsidRPr="00A344BF">
        <w:rPr>
          <w:rFonts w:cstheme="minorHAnsi"/>
          <w:sz w:val="24"/>
          <w:szCs w:val="24"/>
        </w:rPr>
        <w:t>es</w:t>
      </w:r>
      <w:r w:rsidRPr="00A344BF">
        <w:rPr>
          <w:rFonts w:cstheme="minorHAnsi"/>
          <w:sz w:val="24"/>
          <w:szCs w:val="24"/>
        </w:rPr>
        <w:t>, Promotorias de Justiça de Santa Catarina.</w:t>
      </w:r>
    </w:p>
    <w:p w14:paraId="3E4B1EA4" w14:textId="77777777" w:rsidR="006F42E2" w:rsidRPr="00A344BF" w:rsidRDefault="006F42E2" w:rsidP="006F42E2">
      <w:pPr>
        <w:spacing w:after="0" w:line="360" w:lineRule="auto"/>
        <w:ind w:firstLine="1418"/>
        <w:jc w:val="both"/>
        <w:rPr>
          <w:rFonts w:cstheme="minorHAnsi"/>
          <w:sz w:val="24"/>
          <w:szCs w:val="24"/>
        </w:rPr>
      </w:pPr>
    </w:p>
    <w:p w14:paraId="62E36121" w14:textId="77777777" w:rsidR="00FD7B89" w:rsidRPr="00A344BF" w:rsidRDefault="00F06420" w:rsidP="00F06420">
      <w:pPr>
        <w:spacing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               </w:t>
      </w:r>
      <w:r w:rsidR="00436957" w:rsidRPr="00A344BF">
        <w:rPr>
          <w:rFonts w:cstheme="minorHAnsi"/>
          <w:sz w:val="24"/>
          <w:szCs w:val="24"/>
        </w:rPr>
        <w:t>Considerando o disposto na</w:t>
      </w:r>
      <w:r w:rsidR="00FD7B89" w:rsidRPr="00A344BF">
        <w:rPr>
          <w:rFonts w:cstheme="minorHAnsi"/>
          <w:sz w:val="24"/>
          <w:szCs w:val="24"/>
        </w:rPr>
        <w:t xml:space="preserve"> </w:t>
      </w:r>
      <w:r w:rsidR="00436957" w:rsidRPr="00A344BF">
        <w:rPr>
          <w:rFonts w:cstheme="minorHAnsi"/>
          <w:sz w:val="24"/>
          <w:szCs w:val="24"/>
        </w:rPr>
        <w:t>Lei nº 13.431/2017 e n</w:t>
      </w:r>
      <w:r w:rsidR="00FD7B89" w:rsidRPr="00A344BF">
        <w:rPr>
          <w:rFonts w:cstheme="minorHAnsi"/>
          <w:sz w:val="24"/>
          <w:szCs w:val="24"/>
        </w:rPr>
        <w:t xml:space="preserve">o Decreto nº 9.603/2018, </w:t>
      </w:r>
      <w:r w:rsidR="00436957" w:rsidRPr="00A344BF">
        <w:rPr>
          <w:rFonts w:cstheme="minorHAnsi"/>
          <w:sz w:val="24"/>
          <w:szCs w:val="24"/>
        </w:rPr>
        <w:t>cabe a</w:t>
      </w:r>
      <w:r w:rsidR="00FD7B89" w:rsidRPr="00A344BF">
        <w:rPr>
          <w:rFonts w:cstheme="minorHAnsi"/>
          <w:sz w:val="24"/>
          <w:szCs w:val="24"/>
        </w:rPr>
        <w:t>os Municípios</w:t>
      </w:r>
      <w:r w:rsidR="00436957" w:rsidRPr="00A344BF">
        <w:rPr>
          <w:rFonts w:cstheme="minorHAnsi"/>
          <w:sz w:val="24"/>
          <w:szCs w:val="24"/>
        </w:rPr>
        <w:t>,</w:t>
      </w:r>
      <w:r w:rsidR="00FD7B89" w:rsidRPr="00A344BF">
        <w:rPr>
          <w:rFonts w:cstheme="minorHAnsi"/>
          <w:sz w:val="24"/>
          <w:szCs w:val="24"/>
        </w:rPr>
        <w:t xml:space="preserve"> por meio da Rede de Proteção da Criança e Adolescente - políticas públicas, CMDCA e Conselho Tutelar, </w:t>
      </w:r>
      <w:r w:rsidR="00436957" w:rsidRPr="00A344BF">
        <w:rPr>
          <w:rFonts w:cstheme="minorHAnsi"/>
          <w:sz w:val="24"/>
          <w:szCs w:val="24"/>
        </w:rPr>
        <w:t xml:space="preserve">implementar o processo de </w:t>
      </w:r>
      <w:r w:rsidR="00FD7B89" w:rsidRPr="00A344BF">
        <w:rPr>
          <w:rFonts w:cstheme="minorHAnsi"/>
          <w:sz w:val="24"/>
          <w:szCs w:val="24"/>
        </w:rPr>
        <w:t>Escuta Especializada, garantindo o atendimento intersetorial e articulado, quando da violência praticada contra crianças e adolescente</w:t>
      </w:r>
      <w:r w:rsidR="00733E84" w:rsidRPr="00A344BF">
        <w:rPr>
          <w:rFonts w:cstheme="minorHAnsi"/>
          <w:sz w:val="24"/>
          <w:szCs w:val="24"/>
        </w:rPr>
        <w:t>s ou por eles testemunhada</w:t>
      </w:r>
      <w:r w:rsidR="00FD7B89" w:rsidRPr="00A344BF">
        <w:rPr>
          <w:rFonts w:cstheme="minorHAnsi"/>
          <w:sz w:val="24"/>
          <w:szCs w:val="24"/>
        </w:rPr>
        <w:t xml:space="preserve">. </w:t>
      </w:r>
    </w:p>
    <w:p w14:paraId="481209E0" w14:textId="77777777" w:rsidR="00436957" w:rsidRPr="00A344BF" w:rsidRDefault="00F06420" w:rsidP="00F06420">
      <w:pPr>
        <w:spacing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               </w:t>
      </w:r>
      <w:r w:rsidR="00DE1321" w:rsidRPr="00A344BF">
        <w:rPr>
          <w:rFonts w:cstheme="minorHAnsi"/>
          <w:sz w:val="24"/>
          <w:szCs w:val="24"/>
        </w:rPr>
        <w:t xml:space="preserve">Para os fins da Lei e do Decreto, </w:t>
      </w:r>
      <w:r w:rsidR="00733E84" w:rsidRPr="00A344BF">
        <w:rPr>
          <w:rFonts w:cstheme="minorHAnsi"/>
          <w:sz w:val="24"/>
          <w:szCs w:val="24"/>
        </w:rPr>
        <w:t>a criança e o adolescente serão ouvidos sobre a situação de violência por meio de escuta especializada e depoimento especial</w:t>
      </w:r>
      <w:r w:rsidR="00436957" w:rsidRPr="00A344BF">
        <w:rPr>
          <w:rFonts w:cstheme="minorHAnsi"/>
          <w:sz w:val="24"/>
          <w:szCs w:val="24"/>
        </w:rPr>
        <w:t xml:space="preserve">. </w:t>
      </w:r>
      <w:r w:rsidRPr="00A344BF">
        <w:rPr>
          <w:rFonts w:cstheme="minorHAnsi"/>
          <w:sz w:val="24"/>
          <w:szCs w:val="24"/>
        </w:rPr>
        <w:t xml:space="preserve">O Depoimento Especial se configura como instrumento de </w:t>
      </w:r>
      <w:r w:rsidR="003347E9" w:rsidRPr="00A344BF">
        <w:rPr>
          <w:rFonts w:cstheme="minorHAnsi"/>
          <w:sz w:val="24"/>
          <w:szCs w:val="24"/>
        </w:rPr>
        <w:t xml:space="preserve">investigação e </w:t>
      </w:r>
      <w:r w:rsidRPr="00A344BF">
        <w:rPr>
          <w:rFonts w:cstheme="minorHAnsi"/>
          <w:sz w:val="24"/>
          <w:szCs w:val="24"/>
        </w:rPr>
        <w:t xml:space="preserve">responsabilização, </w:t>
      </w:r>
      <w:r w:rsidR="002D47FE" w:rsidRPr="00A344BF">
        <w:rPr>
          <w:rFonts w:cstheme="minorHAnsi"/>
          <w:sz w:val="24"/>
          <w:szCs w:val="24"/>
        </w:rPr>
        <w:t>a ser utilizado por autoridade policial ou judiciária,</w:t>
      </w:r>
      <w:r w:rsidRPr="00A344BF">
        <w:rPr>
          <w:rFonts w:cstheme="minorHAnsi"/>
          <w:sz w:val="24"/>
          <w:szCs w:val="24"/>
        </w:rPr>
        <w:t xml:space="preserve"> </w:t>
      </w:r>
      <w:r w:rsidR="003D710C" w:rsidRPr="00A344BF">
        <w:rPr>
          <w:rFonts w:cstheme="minorHAnsi"/>
          <w:sz w:val="24"/>
          <w:szCs w:val="24"/>
        </w:rPr>
        <w:t>e não</w:t>
      </w:r>
      <w:r w:rsidR="002D47FE" w:rsidRPr="00A344BF">
        <w:rPr>
          <w:rFonts w:cstheme="minorHAnsi"/>
          <w:sz w:val="24"/>
          <w:szCs w:val="24"/>
        </w:rPr>
        <w:t xml:space="preserve"> pelas</w:t>
      </w:r>
      <w:r w:rsidRPr="00A344BF">
        <w:rPr>
          <w:rFonts w:cstheme="minorHAnsi"/>
          <w:sz w:val="24"/>
          <w:szCs w:val="24"/>
        </w:rPr>
        <w:t xml:space="preserve"> políticas públicas e sociais.  </w:t>
      </w:r>
    </w:p>
    <w:p w14:paraId="7711BCE0" w14:textId="77777777" w:rsidR="00DE1321" w:rsidRPr="00A344BF" w:rsidRDefault="00F06420" w:rsidP="00F06420">
      <w:pPr>
        <w:spacing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               Tendo em vista o caráter do atendimento realizado pelas políticas que compõem a Rede de Proteção da Criança e do Adolescente, a presente Orientação visa esclarecer acerca da</w:t>
      </w:r>
      <w:r w:rsidR="00DE1321" w:rsidRPr="00A344BF">
        <w:rPr>
          <w:rFonts w:cstheme="minorHAnsi"/>
          <w:sz w:val="24"/>
          <w:szCs w:val="24"/>
        </w:rPr>
        <w:t xml:space="preserve"> </w:t>
      </w:r>
      <w:r w:rsidR="00363715" w:rsidRPr="00A344BF">
        <w:rPr>
          <w:rFonts w:cstheme="minorHAnsi"/>
          <w:b/>
          <w:bCs/>
          <w:sz w:val="24"/>
          <w:szCs w:val="24"/>
          <w:u w:val="single"/>
        </w:rPr>
        <w:t>Escuta E</w:t>
      </w:r>
      <w:r w:rsidR="00DE1321" w:rsidRPr="00A344BF">
        <w:rPr>
          <w:rFonts w:cstheme="minorHAnsi"/>
          <w:b/>
          <w:bCs/>
          <w:sz w:val="24"/>
          <w:szCs w:val="24"/>
          <w:u w:val="single"/>
        </w:rPr>
        <w:t>specializada</w:t>
      </w:r>
      <w:r w:rsidRPr="00A344B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A344BF">
        <w:rPr>
          <w:rFonts w:cstheme="minorHAnsi"/>
          <w:bCs/>
          <w:sz w:val="24"/>
          <w:szCs w:val="24"/>
        </w:rPr>
        <w:t xml:space="preserve">como estratégia para a não </w:t>
      </w:r>
      <w:proofErr w:type="spellStart"/>
      <w:r w:rsidRPr="00A344BF">
        <w:rPr>
          <w:rFonts w:cstheme="minorHAnsi"/>
          <w:bCs/>
          <w:sz w:val="24"/>
          <w:szCs w:val="24"/>
        </w:rPr>
        <w:t>revitimização</w:t>
      </w:r>
      <w:proofErr w:type="spellEnd"/>
      <w:r w:rsidRPr="00A344BF">
        <w:rPr>
          <w:rFonts w:cstheme="minorHAnsi"/>
          <w:bCs/>
          <w:sz w:val="24"/>
          <w:szCs w:val="24"/>
        </w:rPr>
        <w:t xml:space="preserve"> da criança e do adolescente em situação de violência. A Escuta Especializada, portanto, </w:t>
      </w:r>
      <w:r w:rsidR="00DE1321" w:rsidRPr="00A344BF">
        <w:rPr>
          <w:rFonts w:cstheme="minorHAnsi"/>
          <w:bCs/>
          <w:sz w:val="24"/>
          <w:szCs w:val="24"/>
        </w:rPr>
        <w:t>é o</w:t>
      </w:r>
      <w:r w:rsidR="002D47FE" w:rsidRPr="00A344BF">
        <w:rPr>
          <w:rFonts w:cstheme="minorHAnsi"/>
          <w:b/>
          <w:bCs/>
          <w:sz w:val="24"/>
          <w:szCs w:val="24"/>
        </w:rPr>
        <w:t xml:space="preserve"> </w:t>
      </w:r>
      <w:r w:rsidR="00DE1321" w:rsidRPr="00A344BF">
        <w:rPr>
          <w:rFonts w:cstheme="minorHAnsi"/>
          <w:sz w:val="24"/>
          <w:szCs w:val="24"/>
        </w:rPr>
        <w:t xml:space="preserve">procedimento </w:t>
      </w:r>
      <w:r w:rsidR="00733E84" w:rsidRPr="00A344BF">
        <w:rPr>
          <w:rFonts w:cstheme="minorHAnsi"/>
          <w:sz w:val="24"/>
          <w:szCs w:val="24"/>
        </w:rPr>
        <w:t xml:space="preserve">de entrevista </w:t>
      </w:r>
      <w:r w:rsidR="00DE1321" w:rsidRPr="00A344BF">
        <w:rPr>
          <w:rFonts w:cstheme="minorHAnsi"/>
          <w:sz w:val="24"/>
          <w:szCs w:val="24"/>
        </w:rPr>
        <w:t xml:space="preserve">realizado pelos órgãos da rede de proteção nos campos da educação, da saúde, da assistência social, da segurança pública e dos direitos humanos, com o objetivo de assegurar o acompanhamento da vítima em suas demandas, na </w:t>
      </w:r>
      <w:r w:rsidR="00DE1321" w:rsidRPr="00A344BF">
        <w:rPr>
          <w:rFonts w:cstheme="minorHAnsi"/>
          <w:sz w:val="24"/>
          <w:szCs w:val="24"/>
        </w:rPr>
        <w:lastRenderedPageBreak/>
        <w:t>perspectiva de superação das consequências da violação sofrida, inclusive no âmbito familiar. Deve-se limitar estritamente ao necessário para o cumprimento da finalidade de proteção.</w:t>
      </w:r>
    </w:p>
    <w:p w14:paraId="7E87C9CB" w14:textId="77777777" w:rsidR="00095DA7" w:rsidRPr="00A344BF" w:rsidRDefault="00F06420" w:rsidP="00095DA7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        </w:t>
      </w:r>
      <w:r w:rsidR="00EC4901" w:rsidRPr="00A344BF">
        <w:rPr>
          <w:rFonts w:cstheme="minorHAnsi"/>
          <w:sz w:val="24"/>
          <w:szCs w:val="24"/>
        </w:rPr>
        <w:t>No atendimento a criança ou adolescente em situação de violência</w:t>
      </w:r>
      <w:r w:rsidR="009B67D7" w:rsidRPr="00A344BF">
        <w:rPr>
          <w:rFonts w:cstheme="minorHAnsi"/>
          <w:sz w:val="24"/>
          <w:szCs w:val="24"/>
        </w:rPr>
        <w:t>,</w:t>
      </w:r>
      <w:r w:rsidR="00EC4901" w:rsidRPr="00A344BF">
        <w:rPr>
          <w:rFonts w:cstheme="minorHAnsi"/>
          <w:sz w:val="24"/>
          <w:szCs w:val="24"/>
        </w:rPr>
        <w:t xml:space="preserve"> cada profissional é considerado um agente de proteção e, para tanto, deverá </w:t>
      </w:r>
      <w:r w:rsidR="002D47FE" w:rsidRPr="00A344BF">
        <w:rPr>
          <w:rFonts w:cstheme="minorHAnsi"/>
          <w:sz w:val="24"/>
          <w:szCs w:val="24"/>
        </w:rPr>
        <w:t>orientar-se pelos</w:t>
      </w:r>
      <w:r w:rsidR="00EC4901" w:rsidRPr="00A344BF">
        <w:rPr>
          <w:rFonts w:cstheme="minorHAnsi"/>
          <w:sz w:val="24"/>
          <w:szCs w:val="24"/>
        </w:rPr>
        <w:t xml:space="preserve"> procedimentos definidos</w:t>
      </w:r>
      <w:r w:rsidR="00367635" w:rsidRPr="00A344BF">
        <w:rPr>
          <w:rFonts w:cstheme="minorHAnsi"/>
          <w:sz w:val="24"/>
          <w:szCs w:val="24"/>
        </w:rPr>
        <w:t xml:space="preserve">. </w:t>
      </w:r>
      <w:r w:rsidR="00EC4901" w:rsidRPr="00A344BF">
        <w:rPr>
          <w:rFonts w:cstheme="minorHAnsi"/>
          <w:sz w:val="24"/>
          <w:szCs w:val="24"/>
        </w:rPr>
        <w:t xml:space="preserve">O atendimento protetivo no contexto da rede de proteção possui caráter de acolhimento e acompanhamento, e não necessariamente da confirmação da ocorrência ou não de violência. </w:t>
      </w:r>
    </w:p>
    <w:p w14:paraId="3A556AA8" w14:textId="77777777" w:rsidR="00F14645" w:rsidRPr="00A344BF" w:rsidRDefault="00F14645" w:rsidP="00F14645">
      <w:pPr>
        <w:spacing w:line="360" w:lineRule="auto"/>
        <w:ind w:firstLine="708"/>
        <w:jc w:val="both"/>
        <w:rPr>
          <w:sz w:val="24"/>
          <w:szCs w:val="24"/>
        </w:rPr>
      </w:pPr>
      <w:r w:rsidRPr="00A344BF">
        <w:rPr>
          <w:sz w:val="24"/>
          <w:szCs w:val="24"/>
        </w:rPr>
        <w:t xml:space="preserve">É importante ressaltar que a revelação espontânea pode ocorrer a qualquer trabalhador da rede de serviços da criança ou adolescente, pois geralmente é realizada </w:t>
      </w:r>
      <w:r w:rsidR="003D62FD" w:rsidRPr="00A344BF">
        <w:rPr>
          <w:sz w:val="24"/>
          <w:szCs w:val="24"/>
        </w:rPr>
        <w:t>para</w:t>
      </w:r>
      <w:r w:rsidRPr="00A344BF">
        <w:rPr>
          <w:sz w:val="24"/>
          <w:szCs w:val="24"/>
        </w:rPr>
        <w:t xml:space="preserve"> quem a criança ou adolescente possui vínculos e sente confiança. </w:t>
      </w:r>
    </w:p>
    <w:p w14:paraId="79E976E2" w14:textId="77777777" w:rsidR="00F14645" w:rsidRPr="00A344BF" w:rsidRDefault="00F14645" w:rsidP="00F14645">
      <w:pPr>
        <w:spacing w:line="360" w:lineRule="auto"/>
        <w:ind w:firstLine="708"/>
        <w:jc w:val="both"/>
        <w:rPr>
          <w:sz w:val="24"/>
          <w:szCs w:val="24"/>
        </w:rPr>
      </w:pPr>
      <w:r w:rsidRPr="00A344BF">
        <w:rPr>
          <w:sz w:val="24"/>
          <w:szCs w:val="24"/>
        </w:rPr>
        <w:t>Portanto, todo trabalhador</w:t>
      </w:r>
      <w:r w:rsidR="00367635" w:rsidRPr="00A344BF">
        <w:rPr>
          <w:sz w:val="24"/>
          <w:szCs w:val="24"/>
        </w:rPr>
        <w:t xml:space="preserve"> das políticas públicas</w:t>
      </w:r>
      <w:r w:rsidRPr="00A344BF">
        <w:rPr>
          <w:sz w:val="24"/>
          <w:szCs w:val="24"/>
        </w:rPr>
        <w:t xml:space="preserve"> deve estar preparado para observar os sinais e acolher crianças e adolescentes que possam estar vivenciando situações de violência</w:t>
      </w:r>
      <w:r w:rsidR="003D62FD" w:rsidRPr="00A344BF">
        <w:rPr>
          <w:sz w:val="24"/>
          <w:szCs w:val="24"/>
        </w:rPr>
        <w:t>, sem, no entanto, interferir no seu relato livre com perguntas desnecessárias ou comentários que extrapolem a sua atuação e conhecimento técnico</w:t>
      </w:r>
      <w:r w:rsidRPr="00A344BF">
        <w:rPr>
          <w:sz w:val="24"/>
          <w:szCs w:val="24"/>
        </w:rPr>
        <w:t xml:space="preserve">. </w:t>
      </w:r>
    </w:p>
    <w:p w14:paraId="0C82C3BA" w14:textId="77777777" w:rsidR="00102CAE" w:rsidRPr="00DD757E" w:rsidRDefault="00102CAE" w:rsidP="00DD757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Importante ressaltar que o Decreto Federal (art. 20 e 27) determina que a escuta especializada será realizada por profissional devidamente capacitado. Entende-se que os profissionais já são capacitados para os procedimentos que executam na rede de proteção conforme previsto em suas atribuições e códigos de ética. No entanto, para o aprofundamento da situação da violência nas hipóteses mencionadas acima, é necessária a realização de uma escuta específica (especializada), por profissional (s) selecionado(s) pela e na rede, devidamente capacitado para tal. </w:t>
      </w:r>
    </w:p>
    <w:p w14:paraId="0F9B615C" w14:textId="77777777" w:rsidR="00310E4C" w:rsidRPr="00A344BF" w:rsidRDefault="00395B72" w:rsidP="00DD4DD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             </w:t>
      </w:r>
      <w:r w:rsidR="00EC4901" w:rsidRPr="00A344BF">
        <w:rPr>
          <w:rFonts w:cstheme="minorHAnsi"/>
          <w:sz w:val="24"/>
          <w:szCs w:val="24"/>
        </w:rPr>
        <w:t xml:space="preserve">O Decreto 9603/18 (art. 9º, inciso II, § 1º) dispõe a escuta especializada dentre os procedimentos possíveis do </w:t>
      </w:r>
      <w:r w:rsidR="00EC4901" w:rsidRPr="00A344BF">
        <w:rPr>
          <w:rFonts w:cstheme="minorHAnsi"/>
          <w:sz w:val="24"/>
          <w:szCs w:val="24"/>
          <w:u w:val="single"/>
        </w:rPr>
        <w:t>atendimento intersetorial</w:t>
      </w:r>
      <w:r w:rsidR="00EC4901" w:rsidRPr="00A344BF">
        <w:rPr>
          <w:rFonts w:cstheme="minorHAnsi"/>
          <w:sz w:val="24"/>
          <w:szCs w:val="24"/>
        </w:rPr>
        <w:t>:</w:t>
      </w:r>
    </w:p>
    <w:p w14:paraId="56F2AF08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8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§ 1º</w:t>
        </w:r>
      </w:hyperlink>
      <w:r w:rsidR="00DD4DDC" w:rsidRPr="00A344BF">
        <w:rPr>
          <w:rFonts w:cstheme="minorHAnsi"/>
          <w:sz w:val="24"/>
          <w:szCs w:val="24"/>
        </w:rPr>
        <w:t> O atendimento intersetorial poderá conter os seguintes procedimentos: </w:t>
      </w:r>
    </w:p>
    <w:p w14:paraId="3731B0FB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9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I </w:t>
        </w:r>
      </w:hyperlink>
      <w:r w:rsidR="00DD4DDC" w:rsidRPr="00A344BF">
        <w:rPr>
          <w:rFonts w:cstheme="minorHAnsi"/>
          <w:sz w:val="24"/>
          <w:szCs w:val="24"/>
        </w:rPr>
        <w:t xml:space="preserve">- acolhimento ou acolhida [(posicionamento ético do profissional, adotado durante o processo de atendimento da criança, do adolescente e de suas famílias, com o objetivo de identificar as necessidades apresentadas por eles, de maneira a </w:t>
      </w:r>
      <w:r w:rsidR="00DD4DDC" w:rsidRPr="00A344BF">
        <w:rPr>
          <w:rFonts w:cstheme="minorHAnsi"/>
          <w:sz w:val="24"/>
          <w:szCs w:val="24"/>
        </w:rPr>
        <w:lastRenderedPageBreak/>
        <w:t>demonstrar cuidado, responsabilização e resolutividade no atendimento (art. 5º, inciso II)];</w:t>
      </w:r>
    </w:p>
    <w:p w14:paraId="085F5651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10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II </w:t>
        </w:r>
      </w:hyperlink>
      <w:r w:rsidR="00DD4DDC" w:rsidRPr="00A344BF">
        <w:rPr>
          <w:rFonts w:cstheme="minorHAnsi"/>
          <w:sz w:val="24"/>
          <w:szCs w:val="24"/>
        </w:rPr>
        <w:t>- escuta especializada nos órgãos do sistema de proteção;</w:t>
      </w:r>
    </w:p>
    <w:p w14:paraId="4C7F1FB1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11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III </w:t>
        </w:r>
      </w:hyperlink>
      <w:r w:rsidR="00DD4DDC" w:rsidRPr="00A344BF">
        <w:rPr>
          <w:rFonts w:cstheme="minorHAnsi"/>
          <w:sz w:val="24"/>
          <w:szCs w:val="24"/>
        </w:rPr>
        <w:t>- atendimento da rede de saúde e da rede de assistência social;</w:t>
      </w:r>
    </w:p>
    <w:p w14:paraId="43EFA0F8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12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IV </w:t>
        </w:r>
      </w:hyperlink>
      <w:r w:rsidR="00DD4DDC" w:rsidRPr="00A344BF">
        <w:rPr>
          <w:rFonts w:cstheme="minorHAnsi"/>
          <w:sz w:val="24"/>
          <w:szCs w:val="24"/>
        </w:rPr>
        <w:t>- comunicação ao Conselho Tutelar;</w:t>
      </w:r>
    </w:p>
    <w:p w14:paraId="5AFF1180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13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V </w:t>
        </w:r>
      </w:hyperlink>
      <w:r w:rsidR="00DD4DDC" w:rsidRPr="00A344BF">
        <w:rPr>
          <w:rFonts w:cstheme="minorHAnsi"/>
          <w:sz w:val="24"/>
          <w:szCs w:val="24"/>
        </w:rPr>
        <w:t>- comunicação à autoridade policial;</w:t>
      </w:r>
    </w:p>
    <w:p w14:paraId="064F3950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14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VI </w:t>
        </w:r>
      </w:hyperlink>
      <w:r w:rsidR="00DD4DDC" w:rsidRPr="00A344BF">
        <w:rPr>
          <w:rFonts w:cstheme="minorHAnsi"/>
          <w:sz w:val="24"/>
          <w:szCs w:val="24"/>
        </w:rPr>
        <w:t>- comunicação ao Ministério Público; </w:t>
      </w:r>
    </w:p>
    <w:p w14:paraId="2856756D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15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VII </w:t>
        </w:r>
      </w:hyperlink>
      <w:r w:rsidR="00DD4DDC" w:rsidRPr="00A344BF">
        <w:rPr>
          <w:rFonts w:cstheme="minorHAnsi"/>
          <w:sz w:val="24"/>
          <w:szCs w:val="24"/>
        </w:rPr>
        <w:t>- depoimento especial perante autoridade policial ou judiciária; e </w:t>
      </w:r>
    </w:p>
    <w:p w14:paraId="17E39564" w14:textId="77777777" w:rsidR="00DD4DDC" w:rsidRPr="00A344BF" w:rsidRDefault="00921700" w:rsidP="00367635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hyperlink r:id="rId16" w:history="1">
        <w:r w:rsidR="00DD4DDC" w:rsidRPr="00A344B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VIII </w:t>
        </w:r>
      </w:hyperlink>
      <w:r w:rsidR="00DD4DDC" w:rsidRPr="00A344BF">
        <w:rPr>
          <w:rFonts w:cstheme="minorHAnsi"/>
          <w:sz w:val="24"/>
          <w:szCs w:val="24"/>
        </w:rPr>
        <w:t>- aplicação de medida de proteção pelo Conselho Tutelar, caso necessário. </w:t>
      </w:r>
    </w:p>
    <w:p w14:paraId="10E6D90D" w14:textId="77777777" w:rsidR="00367635" w:rsidRPr="00A344BF" w:rsidRDefault="00367635" w:rsidP="00367635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03217249" w14:textId="77777777" w:rsidR="00812C1F" w:rsidRPr="00A344BF" w:rsidRDefault="00812C1F" w:rsidP="00B746C1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>Assim, e para evitar a repetição ou o excesso de intervenções, a entrevista de escuta especializada deverá ocorrer apenas quando:</w:t>
      </w:r>
    </w:p>
    <w:p w14:paraId="352A1497" w14:textId="77777777" w:rsidR="00812C1F" w:rsidRPr="00A344BF" w:rsidRDefault="00812C1F" w:rsidP="00812C1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>Não tiver ocorrido a revelação espontânea ou quando as informações dela advindas, buscadas entre os profissionais, forem insuficientes para o cuidado e a proteç</w:t>
      </w:r>
      <w:r w:rsidR="0011774A" w:rsidRPr="00A344BF">
        <w:rPr>
          <w:rFonts w:cstheme="minorHAnsi"/>
          <w:sz w:val="24"/>
          <w:szCs w:val="24"/>
        </w:rPr>
        <w:t>ão</w:t>
      </w:r>
      <w:r w:rsidRPr="00A344BF">
        <w:rPr>
          <w:rFonts w:cstheme="minorHAnsi"/>
          <w:sz w:val="24"/>
          <w:szCs w:val="24"/>
        </w:rPr>
        <w:t>;</w:t>
      </w:r>
    </w:p>
    <w:p w14:paraId="2A64B5EF" w14:textId="77777777" w:rsidR="00812C1F" w:rsidRPr="00A344BF" w:rsidRDefault="00812C1F" w:rsidP="00812C1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>As informações advindas dos atendimentos ou outros procedimentos, buscadas entre os profissionais, forem insuficientes para o cuidado e proteção integral.</w:t>
      </w:r>
    </w:p>
    <w:p w14:paraId="74A44A78" w14:textId="77777777" w:rsidR="00812C1F" w:rsidRPr="00A344BF" w:rsidRDefault="00812C1F" w:rsidP="00812C1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>As informações advindas de familiares e outras testemunhas forem insuficientes para o cuidado e proteção integral.</w:t>
      </w:r>
    </w:p>
    <w:p w14:paraId="5DC9C3B8" w14:textId="66E9F260" w:rsidR="00310E4C" w:rsidRPr="00A344BF" w:rsidRDefault="00FD7B89" w:rsidP="00D33BD8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É de extrema importância que os CMDCA formalizem </w:t>
      </w:r>
      <w:r w:rsidR="00873694">
        <w:rPr>
          <w:rFonts w:cstheme="minorHAnsi"/>
          <w:sz w:val="24"/>
          <w:szCs w:val="24"/>
        </w:rPr>
        <w:t xml:space="preserve">por meio </w:t>
      </w:r>
      <w:r w:rsidRPr="00A344BF">
        <w:rPr>
          <w:rFonts w:cstheme="minorHAnsi"/>
          <w:sz w:val="24"/>
          <w:szCs w:val="24"/>
        </w:rPr>
        <w:t>de Resolução</w:t>
      </w:r>
      <w:r w:rsidR="00196A68">
        <w:rPr>
          <w:rFonts w:cstheme="minorHAnsi"/>
          <w:sz w:val="24"/>
          <w:szCs w:val="24"/>
        </w:rPr>
        <w:t xml:space="preserve">, </w:t>
      </w:r>
      <w:r w:rsidRPr="00A344BF">
        <w:rPr>
          <w:rFonts w:cstheme="minorHAnsi"/>
          <w:sz w:val="24"/>
          <w:szCs w:val="24"/>
        </w:rPr>
        <w:t>o Comitê de Gestão Colegiada</w:t>
      </w:r>
      <w:r w:rsidR="00196A68">
        <w:rPr>
          <w:rFonts w:cstheme="minorHAnsi"/>
          <w:sz w:val="24"/>
          <w:szCs w:val="24"/>
        </w:rPr>
        <w:t xml:space="preserve"> c</w:t>
      </w:r>
      <w:r w:rsidRPr="00A344BF">
        <w:rPr>
          <w:rFonts w:cstheme="minorHAnsi"/>
          <w:sz w:val="24"/>
          <w:szCs w:val="24"/>
        </w:rPr>
        <w:t xml:space="preserve">onforme estabelecido no </w:t>
      </w:r>
      <w:r w:rsidR="00196A68">
        <w:rPr>
          <w:rFonts w:cstheme="minorHAnsi"/>
          <w:sz w:val="24"/>
          <w:szCs w:val="24"/>
        </w:rPr>
        <w:t>Art. 9º do d</w:t>
      </w:r>
      <w:r w:rsidRPr="00A344BF">
        <w:rPr>
          <w:rFonts w:cstheme="minorHAnsi"/>
          <w:sz w:val="24"/>
          <w:szCs w:val="24"/>
        </w:rPr>
        <w:t>ecreto</w:t>
      </w:r>
      <w:r w:rsidR="00196A68">
        <w:rPr>
          <w:rFonts w:cstheme="minorHAnsi"/>
          <w:sz w:val="24"/>
          <w:szCs w:val="24"/>
        </w:rPr>
        <w:t>: o</w:t>
      </w:r>
      <w:r w:rsidR="00EC4901" w:rsidRPr="00A344BF">
        <w:rPr>
          <w:rFonts w:cstheme="minorHAnsi"/>
          <w:sz w:val="24"/>
          <w:szCs w:val="24"/>
        </w:rPr>
        <w:t>s órgãos, os serviços, os programas e os equipamentos públicos</w:t>
      </w:r>
      <w:r w:rsidR="00200BBB" w:rsidRPr="00A344BF">
        <w:rPr>
          <w:rFonts w:cstheme="minorHAnsi"/>
          <w:sz w:val="24"/>
          <w:szCs w:val="24"/>
        </w:rPr>
        <w:t xml:space="preserve"> </w:t>
      </w:r>
      <w:r w:rsidR="00EC4901" w:rsidRPr="00A344BF">
        <w:rPr>
          <w:rFonts w:cstheme="minorHAnsi"/>
          <w:sz w:val="24"/>
          <w:szCs w:val="24"/>
        </w:rPr>
        <w:t>trabalharão de forma integrada e coordenada, garantidos os cuidados necessários e a proteção das crianças e dos adolescentes vítimas ou testemunhas de violência, os quais deverão, no prazo de cento e oitenta dias, contado da data de publicação deste Decreto:</w:t>
      </w:r>
    </w:p>
    <w:p w14:paraId="206659DD" w14:textId="77777777" w:rsidR="00D33BD8" w:rsidRPr="00A344BF" w:rsidRDefault="00D33BD8" w:rsidP="00D33BD8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>I - instituir, preferencialmente no âmbito dos conselhos de direitos das crianças e dos adolescentes, o</w:t>
      </w:r>
      <w:r w:rsidRPr="00A344BF">
        <w:rPr>
          <w:rFonts w:cstheme="minorHAnsi"/>
          <w:b/>
          <w:bCs/>
          <w:sz w:val="24"/>
          <w:szCs w:val="24"/>
          <w:u w:val="single"/>
        </w:rPr>
        <w:t xml:space="preserve"> comitê de gestão colegiada</w:t>
      </w:r>
      <w:r w:rsidRPr="00A344BF">
        <w:rPr>
          <w:rFonts w:cstheme="minorHAnsi"/>
          <w:sz w:val="24"/>
          <w:szCs w:val="24"/>
        </w:rPr>
        <w:t xml:space="preserve"> da rede de cuidado e de proteção social das crianças e dos adolescentes vítimas ou testemunhas de violência, com a finalidade de articular, mobilizar, planejar, acompanhar e avaliar as ações da rede intersetorial, além de colaborar para a definição dos fluxos de atendimento e o aprimoramento da integração do referido comitê;</w:t>
      </w:r>
    </w:p>
    <w:p w14:paraId="11923BF8" w14:textId="77777777" w:rsidR="00102CAE" w:rsidRPr="00A344BF" w:rsidRDefault="00102CAE" w:rsidP="00102CAE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bCs/>
          <w:sz w:val="24"/>
          <w:szCs w:val="24"/>
        </w:rPr>
        <w:lastRenderedPageBreak/>
        <w:t>O Decreto nº 9.603/2018 contou com ampla colaboração de outros órgãos do governo federal, além de instituições da sociedade civil. Antes de ser publicado, o texto foi apreciado pela Comissão Intersetorial de Enfrentamento à Violência Sexual contra Crianças e Adolescentes (CIEVSCA) e pelo Conselho Nacional dos Direitos da Criança e do Adolescente (CONANDA).</w:t>
      </w:r>
    </w:p>
    <w:p w14:paraId="321353EA" w14:textId="77777777" w:rsidR="00D51F6B" w:rsidRPr="00A344BF" w:rsidRDefault="0001591E" w:rsidP="00D51F6B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Entre as inovações apresentadas, está a </w:t>
      </w:r>
      <w:r w:rsidRPr="00A344BF">
        <w:rPr>
          <w:rFonts w:cstheme="minorHAnsi"/>
          <w:b/>
          <w:bCs/>
          <w:sz w:val="24"/>
          <w:szCs w:val="24"/>
        </w:rPr>
        <w:t>criação de comitês de gestão colegiada com a finalidade de arti</w:t>
      </w:r>
      <w:r w:rsidR="00E047C8" w:rsidRPr="00A344BF">
        <w:rPr>
          <w:rFonts w:cstheme="minorHAnsi"/>
          <w:b/>
          <w:bCs/>
          <w:sz w:val="24"/>
          <w:szCs w:val="24"/>
        </w:rPr>
        <w:t>cular a rede in</w:t>
      </w:r>
      <w:r w:rsidRPr="00A344BF">
        <w:rPr>
          <w:rFonts w:cstheme="minorHAnsi"/>
          <w:b/>
          <w:bCs/>
          <w:sz w:val="24"/>
          <w:szCs w:val="24"/>
        </w:rPr>
        <w:t xml:space="preserve">tersetorial, de grupos intersetoriais de discussão dos casos </w:t>
      </w:r>
      <w:r w:rsidR="00B746C1" w:rsidRPr="00A344BF">
        <w:rPr>
          <w:rFonts w:cstheme="minorHAnsi"/>
          <w:sz w:val="24"/>
          <w:szCs w:val="24"/>
        </w:rPr>
        <w:t>que exig</w:t>
      </w:r>
      <w:r w:rsidRPr="00A344BF">
        <w:rPr>
          <w:rFonts w:cstheme="minorHAnsi"/>
          <w:sz w:val="24"/>
          <w:szCs w:val="24"/>
        </w:rPr>
        <w:t>em atenção de vários serviços, e ainda a definição do fluxo de atendimento local. Outros dois grandes avanços foram a definição de parâmetros para a escuta especializada (a ser realizada pelos órgãos da rede de proteção) e de diretrizes do depoimento especial (técnica utilizada para a produção de prova pelo Sistema de Justiça</w:t>
      </w:r>
      <w:r w:rsidRPr="00A344BF">
        <w:rPr>
          <w:rFonts w:cstheme="minorHAnsi"/>
          <w:b/>
          <w:bCs/>
          <w:sz w:val="24"/>
          <w:szCs w:val="24"/>
        </w:rPr>
        <w:t xml:space="preserve">). O decreto </w:t>
      </w:r>
      <w:r w:rsidR="00B746C1" w:rsidRPr="00A344BF">
        <w:rPr>
          <w:rFonts w:cstheme="minorHAnsi"/>
          <w:b/>
          <w:bCs/>
          <w:sz w:val="24"/>
          <w:szCs w:val="24"/>
        </w:rPr>
        <w:t>prevê</w:t>
      </w:r>
      <w:r w:rsidR="00812C1F" w:rsidRPr="00A344BF">
        <w:rPr>
          <w:rStyle w:val="Refdenotaderodap"/>
          <w:rFonts w:cstheme="minorHAnsi"/>
          <w:b/>
          <w:bCs/>
          <w:sz w:val="24"/>
          <w:szCs w:val="24"/>
        </w:rPr>
        <w:footnoteReference w:id="2"/>
      </w:r>
      <w:r w:rsidRPr="00A344BF">
        <w:rPr>
          <w:rFonts w:cstheme="minorHAnsi"/>
          <w:b/>
          <w:bCs/>
          <w:sz w:val="24"/>
          <w:szCs w:val="24"/>
        </w:rPr>
        <w:t xml:space="preserve"> ainda capacitação dos profissionais que realizarão a escuta especializad</w:t>
      </w:r>
      <w:r w:rsidRPr="00A344BF">
        <w:rPr>
          <w:rFonts w:cstheme="minorHAnsi"/>
          <w:sz w:val="24"/>
          <w:szCs w:val="24"/>
        </w:rPr>
        <w:t xml:space="preserve">a e </w:t>
      </w:r>
      <w:r w:rsidR="00B746C1" w:rsidRPr="00A344BF">
        <w:rPr>
          <w:rFonts w:cstheme="minorHAnsi"/>
          <w:sz w:val="24"/>
          <w:szCs w:val="24"/>
        </w:rPr>
        <w:t xml:space="preserve">o adequado </w:t>
      </w:r>
      <w:r w:rsidRPr="00A344BF">
        <w:rPr>
          <w:rFonts w:cstheme="minorHAnsi"/>
          <w:sz w:val="24"/>
          <w:szCs w:val="24"/>
        </w:rPr>
        <w:t>compartilhamento das informações sobre a criança, a violência sofrida e os encaminhamentos da rede de cuidado sob sigilo.</w:t>
      </w:r>
    </w:p>
    <w:p w14:paraId="2A87020A" w14:textId="77777777" w:rsidR="00102CAE" w:rsidRPr="00A344BF" w:rsidRDefault="00102CAE" w:rsidP="00102CAE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Neste ensejo, devem ser realizadas </w:t>
      </w:r>
      <w:r w:rsidRPr="00A344BF">
        <w:rPr>
          <w:rFonts w:cstheme="minorHAnsi"/>
          <w:b/>
          <w:bCs/>
          <w:sz w:val="24"/>
          <w:szCs w:val="24"/>
          <w:u w:val="single"/>
        </w:rPr>
        <w:t xml:space="preserve">pactuações com gestores locais e profissionais </w:t>
      </w:r>
      <w:r w:rsidRPr="00A344BF">
        <w:rPr>
          <w:rFonts w:cstheme="minorHAnsi"/>
          <w:b/>
          <w:bCs/>
          <w:sz w:val="24"/>
          <w:szCs w:val="24"/>
        </w:rPr>
        <w:t xml:space="preserve">que integram a rede de atendimento, acompanhadas dos devidos </w:t>
      </w:r>
      <w:r w:rsidRPr="00A344BF">
        <w:rPr>
          <w:rFonts w:cstheme="minorHAnsi"/>
          <w:b/>
          <w:bCs/>
          <w:sz w:val="24"/>
          <w:szCs w:val="24"/>
          <w:u w:val="single"/>
        </w:rPr>
        <w:t>momentos de formação</w:t>
      </w:r>
      <w:r w:rsidRPr="00A344BF">
        <w:rPr>
          <w:rFonts w:cstheme="minorHAnsi"/>
          <w:b/>
          <w:bCs/>
          <w:sz w:val="24"/>
          <w:szCs w:val="24"/>
        </w:rPr>
        <w:t xml:space="preserve"> e </w:t>
      </w:r>
      <w:r w:rsidRPr="00A344BF">
        <w:rPr>
          <w:rFonts w:cstheme="minorHAnsi"/>
          <w:b/>
          <w:bCs/>
          <w:sz w:val="24"/>
          <w:szCs w:val="24"/>
          <w:u w:val="single"/>
        </w:rPr>
        <w:t>capacitação para um trabalho integrado</w:t>
      </w:r>
      <w:r w:rsidRPr="00A344BF">
        <w:rPr>
          <w:rFonts w:cstheme="minorHAnsi"/>
          <w:b/>
          <w:bCs/>
          <w:sz w:val="24"/>
          <w:szCs w:val="24"/>
        </w:rPr>
        <w:t xml:space="preserve">, </w:t>
      </w:r>
      <w:r w:rsidRPr="00A344BF">
        <w:rPr>
          <w:rFonts w:cstheme="minorHAnsi"/>
          <w:sz w:val="24"/>
          <w:szCs w:val="24"/>
        </w:rPr>
        <w:t>com foco na intervenção mínima, preservando assim a integridade física e emocional da criança ou adolescente, assegurando-lhe a proteção integral e a possibilidade de superar essa violação, abrindo caminhos para novas trajetórias de vida.</w:t>
      </w:r>
    </w:p>
    <w:p w14:paraId="1865FECB" w14:textId="1EAF771D" w:rsidR="002D4675" w:rsidRPr="00A344BF" w:rsidRDefault="00F60385" w:rsidP="002D4675">
      <w:pPr>
        <w:spacing w:line="36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A344BF">
        <w:rPr>
          <w:rFonts w:cstheme="minorHAnsi"/>
          <w:sz w:val="24"/>
          <w:szCs w:val="24"/>
          <w:lang w:val="pt-PT"/>
        </w:rPr>
        <w:t xml:space="preserve">Em relação a tal aspecto, </w:t>
      </w:r>
      <w:r w:rsidR="00D51F6B" w:rsidRPr="00A344BF">
        <w:rPr>
          <w:rFonts w:cstheme="minorHAnsi"/>
          <w:sz w:val="24"/>
          <w:szCs w:val="24"/>
          <w:lang w:val="pt-PT"/>
        </w:rPr>
        <w:t>Estados e Municípios devem c</w:t>
      </w:r>
      <w:r w:rsidR="00EC4901" w:rsidRPr="00A344BF">
        <w:rPr>
          <w:rFonts w:cstheme="minorHAnsi"/>
          <w:sz w:val="24"/>
          <w:szCs w:val="24"/>
          <w:lang w:val="pt-PT"/>
        </w:rPr>
        <w:t>riar mecanismos de integração dos fluxos de atendimento às crianças e adolescentes vítimas de violências, se possível na modalidade de Centros Integrados de Atendimento;</w:t>
      </w:r>
      <w:r w:rsidR="009655DE" w:rsidRPr="00A344BF">
        <w:rPr>
          <w:rFonts w:cstheme="minorHAnsi"/>
          <w:sz w:val="24"/>
          <w:szCs w:val="24"/>
        </w:rPr>
        <w:t xml:space="preserve"> e</w:t>
      </w:r>
      <w:r w:rsidR="00EC4901" w:rsidRPr="00A344BF">
        <w:rPr>
          <w:rFonts w:cstheme="minorHAnsi"/>
          <w:sz w:val="24"/>
          <w:szCs w:val="24"/>
          <w:lang w:val="pt-PT"/>
        </w:rPr>
        <w:t>stabelecer normas técnicas para a escuta especializada de crianças e adolescentes;</w:t>
      </w:r>
      <w:r w:rsidR="009655DE" w:rsidRPr="00A344BF">
        <w:rPr>
          <w:rFonts w:cstheme="minorHAnsi"/>
          <w:sz w:val="24"/>
          <w:szCs w:val="24"/>
        </w:rPr>
        <w:t xml:space="preserve"> e c</w:t>
      </w:r>
      <w:r w:rsidR="00EC4901" w:rsidRPr="00A344BF">
        <w:rPr>
          <w:rFonts w:cstheme="minorHAnsi"/>
          <w:sz w:val="24"/>
          <w:szCs w:val="24"/>
          <w:lang w:val="pt-PT"/>
        </w:rPr>
        <w:t>apacitar os profissionais da rede de proteção em metodologias não revitimizantes.</w:t>
      </w:r>
      <w:r w:rsidR="00C47C31" w:rsidRPr="00A344BF">
        <w:rPr>
          <w:rFonts w:cstheme="minorHAnsi"/>
          <w:sz w:val="24"/>
          <w:szCs w:val="24"/>
          <w:lang w:val="pt-PT"/>
        </w:rPr>
        <w:t xml:space="preserve"> </w:t>
      </w:r>
      <w:r w:rsidR="00C47C31" w:rsidRPr="00A344BF">
        <w:rPr>
          <w:rFonts w:cstheme="minorHAnsi"/>
          <w:sz w:val="24"/>
          <w:szCs w:val="24"/>
          <w:lang w:val="pt-PT"/>
        </w:rPr>
        <w:lastRenderedPageBreak/>
        <w:t>Trata-se de aprimorar os fluxos já existentes, fortalecendo a articulação dos serviços e investindo na qualificação profissional.</w:t>
      </w:r>
    </w:p>
    <w:p w14:paraId="1BEC7E53" w14:textId="2CA55C34" w:rsidR="00B34A95" w:rsidRPr="00A344BF" w:rsidRDefault="00F60385" w:rsidP="00B34A95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  <w:lang w:val="pt-PT"/>
        </w:rPr>
        <w:t xml:space="preserve">Outra questão </w:t>
      </w:r>
      <w:r w:rsidR="00967C18">
        <w:rPr>
          <w:rFonts w:cstheme="minorHAnsi"/>
          <w:sz w:val="24"/>
          <w:szCs w:val="24"/>
          <w:lang w:val="pt-PT"/>
        </w:rPr>
        <w:t xml:space="preserve"> a ser evidenciada é q</w:t>
      </w:r>
      <w:r w:rsidRPr="00A344BF">
        <w:rPr>
          <w:rFonts w:cstheme="minorHAnsi"/>
          <w:sz w:val="24"/>
          <w:szCs w:val="24"/>
          <w:lang w:val="pt-PT"/>
        </w:rPr>
        <w:t>ue qu</w:t>
      </w:r>
      <w:proofErr w:type="spellStart"/>
      <w:r w:rsidR="00B34A95" w:rsidRPr="00A344BF">
        <w:rPr>
          <w:rFonts w:cstheme="minorHAnsi"/>
          <w:sz w:val="24"/>
          <w:szCs w:val="24"/>
        </w:rPr>
        <w:t>alquer</w:t>
      </w:r>
      <w:proofErr w:type="spellEnd"/>
      <w:r w:rsidR="00B34A95" w:rsidRPr="00A344BF">
        <w:rPr>
          <w:rFonts w:cstheme="minorHAnsi"/>
          <w:sz w:val="24"/>
          <w:szCs w:val="24"/>
        </w:rPr>
        <w:t xml:space="preserve"> órgão da rede de proteção que tomar conhecimento de criança ou adolescente em situação de violência </w:t>
      </w:r>
      <w:r w:rsidR="00B34A95" w:rsidRPr="00A344BF">
        <w:rPr>
          <w:rFonts w:cstheme="minorHAnsi"/>
          <w:b/>
          <w:bCs/>
          <w:sz w:val="24"/>
          <w:szCs w:val="24"/>
        </w:rPr>
        <w:t xml:space="preserve">deverá comunicar </w:t>
      </w:r>
      <w:r w:rsidR="00967C18">
        <w:rPr>
          <w:rFonts w:cstheme="minorHAnsi"/>
          <w:b/>
          <w:bCs/>
          <w:sz w:val="24"/>
          <w:szCs w:val="24"/>
        </w:rPr>
        <w:t>a</w:t>
      </w:r>
      <w:r w:rsidR="00B34A95" w:rsidRPr="00A344BF">
        <w:rPr>
          <w:rFonts w:cstheme="minorHAnsi"/>
          <w:b/>
          <w:bCs/>
          <w:sz w:val="24"/>
          <w:szCs w:val="24"/>
        </w:rPr>
        <w:t xml:space="preserve">o Conselho Tutelar, na forma do art. 13 do ECA, </w:t>
      </w:r>
      <w:r w:rsidR="00B34A95" w:rsidRPr="00A344BF">
        <w:rPr>
          <w:rFonts w:cstheme="minorHAnsi"/>
          <w:sz w:val="24"/>
          <w:szCs w:val="24"/>
        </w:rPr>
        <w:t xml:space="preserve">acompanhando o caso posteriormente, dentro de suas atribuições específicas. </w:t>
      </w:r>
    </w:p>
    <w:p w14:paraId="5AB7020E" w14:textId="77777777" w:rsidR="00310E4C" w:rsidRPr="00A344BF" w:rsidRDefault="00EC4901" w:rsidP="00B34A95">
      <w:pPr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O encaminhamento do caso deve incluir o registro do atendimento realizado, incluindo o relato espontâneo da vítima e informações eventualmente coletadas com os responsáveis ou acompanhante, evitando-se </w:t>
      </w:r>
      <w:proofErr w:type="spellStart"/>
      <w:r w:rsidRPr="00A344BF">
        <w:rPr>
          <w:rFonts w:cstheme="minorHAnsi"/>
          <w:sz w:val="24"/>
          <w:szCs w:val="24"/>
        </w:rPr>
        <w:t>revitimização</w:t>
      </w:r>
      <w:proofErr w:type="spellEnd"/>
      <w:r w:rsidRPr="00A344BF">
        <w:rPr>
          <w:rFonts w:cstheme="minorHAnsi"/>
          <w:sz w:val="24"/>
          <w:szCs w:val="24"/>
        </w:rPr>
        <w:t xml:space="preserve"> em decorrência da repetição dos fatos, especialmente no momento da tomada do depoimento especializado. </w:t>
      </w:r>
    </w:p>
    <w:p w14:paraId="39D6AD00" w14:textId="77777777" w:rsidR="00B34A95" w:rsidRPr="00A344BF" w:rsidRDefault="00EC4901" w:rsidP="00496D2E">
      <w:pPr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Quando houver sinais evidentes de violência, ameaça à integridade da vítima, risco de destruição de provas, </w:t>
      </w:r>
      <w:proofErr w:type="spellStart"/>
      <w:r w:rsidRPr="00A344BF">
        <w:rPr>
          <w:rFonts w:cstheme="minorHAnsi"/>
          <w:sz w:val="24"/>
          <w:szCs w:val="24"/>
        </w:rPr>
        <w:t>ﬂagrante</w:t>
      </w:r>
      <w:proofErr w:type="spellEnd"/>
      <w:r w:rsidRPr="00A344BF">
        <w:rPr>
          <w:rFonts w:cstheme="minorHAnsi"/>
          <w:sz w:val="24"/>
          <w:szCs w:val="24"/>
        </w:rPr>
        <w:t xml:space="preserve"> de violência ou outros indícios que demonstrem a gravidade do caso, deverão ser encaminhadas imediatamente informações também aos órgãos de Segurança Pública ou, na impossibilidade, ao Ministério Público, para adoção de medidas cabíveis de investigação do caso e responsabilização do suposto autor da violência.</w:t>
      </w:r>
    </w:p>
    <w:p w14:paraId="7BB7B1A3" w14:textId="77777777" w:rsidR="00F14645" w:rsidRPr="00A344BF" w:rsidRDefault="00F14645" w:rsidP="00102CAE">
      <w:pPr>
        <w:spacing w:line="360" w:lineRule="auto"/>
        <w:ind w:firstLine="708"/>
        <w:jc w:val="both"/>
        <w:rPr>
          <w:sz w:val="24"/>
          <w:szCs w:val="24"/>
        </w:rPr>
      </w:pPr>
      <w:r w:rsidRPr="00A344BF">
        <w:rPr>
          <w:sz w:val="24"/>
          <w:szCs w:val="24"/>
        </w:rPr>
        <w:t xml:space="preserve">Como se sabe, o acompanhamento socioassistencial especializado a crianças e adolescentes vítimas de violência e suas famílias deve ser realizado pelo Serviço de Proteção e Atendimento Especializado a Famílias e Indivíduos – PAEFI, nos Centros de Referência Especializado de Assistência Social – CREAS, ocorrendo em articulação com a rede de atendimento, e com os demais serviços, programas e projetos do SUAS, especialmente na relação de referência e </w:t>
      </w:r>
      <w:proofErr w:type="spellStart"/>
      <w:r w:rsidRPr="00A344BF">
        <w:rPr>
          <w:sz w:val="24"/>
          <w:szCs w:val="24"/>
        </w:rPr>
        <w:t>contrarreferencia</w:t>
      </w:r>
      <w:proofErr w:type="spellEnd"/>
      <w:r w:rsidRPr="00A344BF">
        <w:rPr>
          <w:sz w:val="24"/>
          <w:szCs w:val="24"/>
        </w:rPr>
        <w:t xml:space="preserve"> com o PAIF/CRAS. </w:t>
      </w:r>
    </w:p>
    <w:p w14:paraId="5126B5D9" w14:textId="78AD4FC6" w:rsidR="00F14645" w:rsidRPr="00A344BF" w:rsidRDefault="00F14645" w:rsidP="00F14645">
      <w:pPr>
        <w:spacing w:line="360" w:lineRule="auto"/>
        <w:ind w:firstLine="708"/>
        <w:jc w:val="both"/>
        <w:rPr>
          <w:sz w:val="24"/>
          <w:szCs w:val="24"/>
        </w:rPr>
      </w:pPr>
      <w:r w:rsidRPr="00A344BF">
        <w:rPr>
          <w:sz w:val="24"/>
          <w:szCs w:val="24"/>
        </w:rPr>
        <w:t xml:space="preserve">Onde não há CREAS, a criança ou o adolescente e sua família deve ser encaminhada/o </w:t>
      </w:r>
      <w:r w:rsidR="008E2384">
        <w:rPr>
          <w:sz w:val="24"/>
          <w:szCs w:val="24"/>
        </w:rPr>
        <w:t xml:space="preserve">à </w:t>
      </w:r>
      <w:r w:rsidRPr="00A344BF">
        <w:rPr>
          <w:sz w:val="24"/>
          <w:szCs w:val="24"/>
        </w:rPr>
        <w:t xml:space="preserve">equipe ou profissional de referência da Proteção Social Especial. </w:t>
      </w:r>
    </w:p>
    <w:p w14:paraId="551B1495" w14:textId="2BDA6221" w:rsidR="00102CAE" w:rsidRPr="00A344BF" w:rsidRDefault="00102CAE" w:rsidP="00DD757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sz w:val="24"/>
          <w:szCs w:val="24"/>
        </w:rPr>
        <w:t>Em suma, a presente Orientação visa socializar informações acerca da implementação dos procedimentos a serem adotados no atendimento a crianças e adolescente</w:t>
      </w:r>
      <w:r w:rsidR="008E2384">
        <w:rPr>
          <w:rFonts w:cstheme="minorHAnsi"/>
          <w:sz w:val="24"/>
          <w:szCs w:val="24"/>
        </w:rPr>
        <w:t>s</w:t>
      </w:r>
      <w:r w:rsidRPr="00A344BF">
        <w:rPr>
          <w:rFonts w:cstheme="minorHAnsi"/>
          <w:sz w:val="24"/>
          <w:szCs w:val="24"/>
        </w:rPr>
        <w:t xml:space="preserve"> vítimas e testemunhas de violência, especialmente quanto à Escuta Especializada, tais como a abrangência e a sequência do atendimento na rede de </w:t>
      </w:r>
      <w:r w:rsidRPr="00A344BF">
        <w:rPr>
          <w:rFonts w:cstheme="minorHAnsi"/>
          <w:sz w:val="24"/>
          <w:szCs w:val="24"/>
        </w:rPr>
        <w:lastRenderedPageBreak/>
        <w:t xml:space="preserve">proteção, o registro e o encaminhamento na rede, buscando chamar a atenção para o fenômeno da não </w:t>
      </w:r>
      <w:proofErr w:type="spellStart"/>
      <w:r w:rsidRPr="00A344BF">
        <w:rPr>
          <w:rFonts w:cstheme="minorHAnsi"/>
          <w:sz w:val="24"/>
          <w:szCs w:val="24"/>
        </w:rPr>
        <w:t>revitimização</w:t>
      </w:r>
      <w:proofErr w:type="spellEnd"/>
      <w:r w:rsidRPr="00A344BF">
        <w:rPr>
          <w:rFonts w:cstheme="minorHAnsi"/>
          <w:sz w:val="24"/>
          <w:szCs w:val="24"/>
        </w:rPr>
        <w:t xml:space="preserve"> durante o processo de atendimento, além de oferecer ferramentas práticas para enfrentar e superar essa questão. Dessa forma, sua implementação possui </w:t>
      </w:r>
      <w:r w:rsidRPr="00A344BF">
        <w:rPr>
          <w:rFonts w:cstheme="minorHAnsi"/>
          <w:b/>
          <w:bCs/>
          <w:sz w:val="24"/>
          <w:szCs w:val="24"/>
          <w:u w:val="single"/>
        </w:rPr>
        <w:t>caráter multiprofissional</w:t>
      </w:r>
      <w:r w:rsidRPr="00A344BF">
        <w:rPr>
          <w:rFonts w:cstheme="minorHAnsi"/>
          <w:b/>
          <w:bCs/>
          <w:sz w:val="24"/>
          <w:szCs w:val="24"/>
        </w:rPr>
        <w:t xml:space="preserve">, </w:t>
      </w:r>
      <w:r w:rsidRPr="00A344BF">
        <w:rPr>
          <w:rFonts w:cstheme="minorHAnsi"/>
          <w:sz w:val="24"/>
          <w:szCs w:val="24"/>
        </w:rPr>
        <w:t xml:space="preserve">abordando os direitos e necessidades dos sujeitos atendidos e os métodos adequados para um atendimento em caráter continuado, setorial e intersetorialmente. </w:t>
      </w:r>
    </w:p>
    <w:p w14:paraId="780BC3CB" w14:textId="77777777" w:rsidR="009F56B2" w:rsidRDefault="00FD7B89" w:rsidP="009F56B2">
      <w:pPr>
        <w:spacing w:line="360" w:lineRule="auto"/>
        <w:ind w:firstLine="851"/>
        <w:jc w:val="both"/>
        <w:rPr>
          <w:rFonts w:cstheme="minorHAnsi"/>
          <w:sz w:val="24"/>
          <w:szCs w:val="24"/>
        </w:rPr>
      </w:pPr>
      <w:r w:rsidRPr="00A344BF">
        <w:rPr>
          <w:rFonts w:cstheme="minorHAnsi"/>
          <w:b/>
          <w:sz w:val="24"/>
          <w:szCs w:val="24"/>
        </w:rPr>
        <w:t>Para auxiliar os Municípios neste processo</w:t>
      </w:r>
      <w:r w:rsidRPr="00A344BF">
        <w:rPr>
          <w:rFonts w:cstheme="minorHAnsi"/>
          <w:sz w:val="24"/>
          <w:szCs w:val="24"/>
        </w:rPr>
        <w:t xml:space="preserve"> o </w:t>
      </w:r>
      <w:r w:rsidR="009F56B2">
        <w:rPr>
          <w:rFonts w:cstheme="minorHAnsi"/>
          <w:sz w:val="24"/>
          <w:szCs w:val="24"/>
        </w:rPr>
        <w:t xml:space="preserve">Grupo de Trabalho, disponibilizou dois vídeos de referência, conforme segue: </w:t>
      </w:r>
    </w:p>
    <w:p w14:paraId="29331852" w14:textId="2F6CD8BC" w:rsidR="009F56B2" w:rsidRDefault="009F56B2" w:rsidP="009F56B2">
      <w:pPr>
        <w:spacing w:line="360" w:lineRule="auto"/>
        <w:jc w:val="both"/>
        <w:rPr>
          <w:rFonts w:cstheme="minorHAnsi"/>
          <w:color w:val="CC0099"/>
          <w:sz w:val="24"/>
          <w:szCs w:val="24"/>
        </w:rPr>
      </w:pPr>
      <w:r w:rsidRPr="004D4C0C">
        <w:rPr>
          <w:rFonts w:cstheme="minorHAnsi"/>
          <w:color w:val="CC0099"/>
          <w:sz w:val="24"/>
          <w:szCs w:val="24"/>
        </w:rPr>
        <w:t>V</w:t>
      </w:r>
      <w:r w:rsidR="00FD7B89" w:rsidRPr="004D4C0C">
        <w:rPr>
          <w:rFonts w:cstheme="minorHAnsi"/>
          <w:color w:val="CC0099"/>
          <w:sz w:val="24"/>
          <w:szCs w:val="24"/>
        </w:rPr>
        <w:t>ídeo orientativo</w:t>
      </w:r>
      <w:r w:rsidRPr="004D4C0C">
        <w:rPr>
          <w:rFonts w:cstheme="minorHAnsi"/>
          <w:color w:val="CC0099"/>
          <w:sz w:val="24"/>
          <w:szCs w:val="24"/>
        </w:rPr>
        <w:t xml:space="preserve"> sobre o SGD e o processo da escuta:</w:t>
      </w:r>
      <w:r w:rsidR="00FD7B89" w:rsidRPr="004D4C0C">
        <w:rPr>
          <w:rFonts w:cstheme="minorHAnsi"/>
          <w:color w:val="CC0099"/>
          <w:sz w:val="24"/>
          <w:szCs w:val="24"/>
        </w:rPr>
        <w:t xml:space="preserve"> </w:t>
      </w:r>
      <w:hyperlink r:id="rId17" w:history="1">
        <w:r w:rsidR="00197DA3" w:rsidRPr="00C413BF">
          <w:rPr>
            <w:rStyle w:val="Hyperlink"/>
            <w:rFonts w:cstheme="minorHAnsi"/>
            <w:sz w:val="24"/>
            <w:szCs w:val="24"/>
          </w:rPr>
          <w:t>https://www.youtube.com/watch?v=XGJVvDQJhV0&amp;feature=youtu.be&amp;fbclid=IwAR1sgZzibZtY2puQXII5Nz32GWOqx_bj9qhOJxO4EytvjTX0uh2RR9RQUoM</w:t>
        </w:r>
      </w:hyperlink>
    </w:p>
    <w:p w14:paraId="5C35411D" w14:textId="226D7BCD" w:rsidR="00197DA3" w:rsidRPr="00197DA3" w:rsidRDefault="009F56B2" w:rsidP="009F56B2">
      <w:pPr>
        <w:spacing w:line="360" w:lineRule="auto"/>
        <w:jc w:val="both"/>
        <w:rPr>
          <w:rStyle w:val="Hyperlink"/>
          <w:rFonts w:cstheme="minorHAnsi"/>
          <w:color w:val="CC0099"/>
          <w:sz w:val="24"/>
          <w:szCs w:val="24"/>
        </w:rPr>
      </w:pPr>
      <w:r>
        <w:rPr>
          <w:rStyle w:val="Hyperlink"/>
          <w:rFonts w:cstheme="minorHAnsi"/>
          <w:color w:val="CC0099"/>
          <w:sz w:val="24"/>
          <w:szCs w:val="24"/>
          <w:u w:val="none"/>
        </w:rPr>
        <w:t xml:space="preserve">Vídeo </w:t>
      </w:r>
      <w:r w:rsidR="006E1B88" w:rsidRPr="00431801">
        <w:rPr>
          <w:rStyle w:val="Hyperlink"/>
          <w:rFonts w:cstheme="minorHAnsi"/>
          <w:color w:val="CC0099"/>
          <w:sz w:val="24"/>
          <w:szCs w:val="24"/>
          <w:u w:val="none"/>
        </w:rPr>
        <w:t>que trata sobre as violências</w:t>
      </w:r>
      <w:r>
        <w:rPr>
          <w:rStyle w:val="Hyperlink"/>
          <w:rFonts w:cstheme="minorHAnsi"/>
          <w:color w:val="CC0099"/>
          <w:sz w:val="24"/>
          <w:szCs w:val="24"/>
          <w:u w:val="none"/>
        </w:rPr>
        <w:t xml:space="preserve"> contra Crianças e Adolescentes: </w:t>
      </w:r>
      <w:r w:rsidR="006E1B88" w:rsidRPr="00431801">
        <w:rPr>
          <w:rStyle w:val="Hyperlink"/>
          <w:rFonts w:cstheme="minorHAnsi"/>
          <w:color w:val="CC0099"/>
          <w:sz w:val="24"/>
          <w:szCs w:val="24"/>
        </w:rPr>
        <w:t xml:space="preserve"> </w:t>
      </w:r>
      <w:hyperlink r:id="rId18" w:history="1">
        <w:r w:rsidR="00197DA3" w:rsidRPr="00C413BF">
          <w:rPr>
            <w:rStyle w:val="Hyperlink"/>
            <w:rFonts w:cstheme="minorHAnsi"/>
            <w:sz w:val="24"/>
            <w:szCs w:val="24"/>
          </w:rPr>
          <w:t>https://www.facebook.com/FECAMSC/videos/380031069664214</w:t>
        </w:r>
      </w:hyperlink>
    </w:p>
    <w:p w14:paraId="5731E4CB" w14:textId="77777777" w:rsidR="004247FA" w:rsidRPr="00431801" w:rsidRDefault="00F92622" w:rsidP="00F14645">
      <w:pPr>
        <w:spacing w:line="360" w:lineRule="auto"/>
        <w:ind w:firstLine="851"/>
        <w:jc w:val="both"/>
        <w:rPr>
          <w:rStyle w:val="Hyperlink"/>
          <w:rFonts w:cstheme="minorHAnsi"/>
          <w:color w:val="CC0099"/>
          <w:sz w:val="24"/>
          <w:szCs w:val="24"/>
          <w:u w:val="none"/>
        </w:rPr>
      </w:pPr>
      <w:r w:rsidRPr="00431801">
        <w:rPr>
          <w:rStyle w:val="Hyperlink"/>
          <w:rFonts w:cstheme="minorHAnsi"/>
          <w:color w:val="CC0099"/>
          <w:sz w:val="24"/>
          <w:szCs w:val="24"/>
          <w:u w:val="none"/>
        </w:rPr>
        <w:t xml:space="preserve">Neste ano de 2020, realizamos 16 Rodas de Conversa sobre o SGD e debates sobre o trabalho intersetorial pela rede de proteção e a realização da Escuta Especializada, a partir destes diálogos, reelaboramos o roteiro para a construção do Protocolo Municipal e a minuta do Formulário de Registro Inicial. </w:t>
      </w:r>
    </w:p>
    <w:p w14:paraId="7318DBF3" w14:textId="2C578A44" w:rsidR="00917FF2" w:rsidRPr="002E0B28" w:rsidRDefault="00F92622" w:rsidP="002E0B28">
      <w:pPr>
        <w:spacing w:line="360" w:lineRule="auto"/>
        <w:ind w:firstLine="851"/>
        <w:jc w:val="both"/>
        <w:rPr>
          <w:rFonts w:cstheme="minorHAnsi"/>
          <w:b/>
          <w:color w:val="CC0099"/>
          <w:sz w:val="24"/>
          <w:szCs w:val="24"/>
          <w:u w:val="single"/>
        </w:rPr>
      </w:pPr>
      <w:r w:rsidRPr="00431801">
        <w:rPr>
          <w:rStyle w:val="Hyperlink"/>
          <w:rFonts w:cstheme="minorHAnsi"/>
          <w:color w:val="CC0099"/>
          <w:sz w:val="24"/>
          <w:szCs w:val="24"/>
          <w:u w:val="none"/>
        </w:rPr>
        <w:t xml:space="preserve">Ainda, solicitamos aos municípios que respondam o questionário </w:t>
      </w:r>
      <w:r w:rsidR="00431801" w:rsidRPr="00431801">
        <w:rPr>
          <w:rStyle w:val="Hyperlink"/>
          <w:rFonts w:cstheme="minorHAnsi"/>
          <w:color w:val="CC0099"/>
          <w:sz w:val="24"/>
          <w:szCs w:val="24"/>
          <w:u w:val="none"/>
        </w:rPr>
        <w:t xml:space="preserve">para que tenhamos o mapeamento sobre o processo de construção dos protocolos de atendimento às crianças e adolescentes vítimas e testemunhas de violência, conforme a Lei 13.431/2017. Sugerimos que seu preenchimento seja feito mediante discussão do colegiado no CMDCA e de integrantes da rede de proteção que executam o protocolo de atendimento às crianças e adolescentes vítimas e testemunhas de violência. </w:t>
      </w:r>
      <w:r w:rsidR="00475E48">
        <w:rPr>
          <w:rStyle w:val="Hyperlink"/>
          <w:rFonts w:cstheme="minorHAnsi"/>
          <w:color w:val="CC0099"/>
          <w:sz w:val="24"/>
          <w:szCs w:val="24"/>
          <w:u w:val="none"/>
        </w:rPr>
        <w:t xml:space="preserve">Para ter acesso ao questionário, procurem as entidades que compõe o grupo de trabalho, esse </w:t>
      </w:r>
      <w:r w:rsidR="00431801" w:rsidRPr="00431801">
        <w:rPr>
          <w:rStyle w:val="Hyperlink"/>
          <w:rFonts w:cstheme="minorHAnsi"/>
          <w:color w:val="CC0099"/>
          <w:sz w:val="24"/>
          <w:szCs w:val="24"/>
          <w:u w:val="none"/>
        </w:rPr>
        <w:t xml:space="preserve">levantamento estará disponível para preenchimento </w:t>
      </w:r>
      <w:r w:rsidR="00431801" w:rsidRPr="00431801">
        <w:rPr>
          <w:rStyle w:val="Hyperlink"/>
          <w:rFonts w:cstheme="minorHAnsi"/>
          <w:b/>
          <w:color w:val="CC0099"/>
          <w:sz w:val="24"/>
          <w:szCs w:val="24"/>
        </w:rPr>
        <w:t>até dia 05 de fevereiro de 202</w:t>
      </w:r>
      <w:r w:rsidR="00DF2F29">
        <w:rPr>
          <w:rStyle w:val="Hyperlink"/>
          <w:rFonts w:cstheme="minorHAnsi"/>
          <w:b/>
          <w:color w:val="CC0099"/>
          <w:sz w:val="24"/>
          <w:szCs w:val="24"/>
        </w:rPr>
        <w:t>1</w:t>
      </w:r>
      <w:bookmarkStart w:id="0" w:name="_GoBack"/>
      <w:bookmarkEnd w:id="0"/>
      <w:r w:rsidR="00431801" w:rsidRPr="00431801">
        <w:rPr>
          <w:rStyle w:val="Hyperlink"/>
          <w:rFonts w:cstheme="minorHAnsi"/>
          <w:b/>
          <w:color w:val="CC0099"/>
          <w:sz w:val="24"/>
          <w:szCs w:val="24"/>
        </w:rPr>
        <w:t xml:space="preserve">, </w:t>
      </w:r>
      <w:r w:rsidR="00431801" w:rsidRPr="00431801">
        <w:rPr>
          <w:rStyle w:val="Hyperlink"/>
          <w:rFonts w:cstheme="minorHAnsi"/>
          <w:color w:val="CC0099"/>
          <w:sz w:val="24"/>
          <w:szCs w:val="24"/>
          <w:u w:val="none"/>
        </w:rPr>
        <w:t>para que o Grupo de Trabalho possa programar as atividades de suporte e apoio aos Municípios para 2021.</w:t>
      </w:r>
      <w:r w:rsidR="00431801" w:rsidRPr="00431801">
        <w:rPr>
          <w:rStyle w:val="Hyperlink"/>
          <w:rFonts w:cstheme="minorHAnsi"/>
          <w:b/>
          <w:color w:val="CC0099"/>
          <w:sz w:val="24"/>
          <w:szCs w:val="24"/>
        </w:rPr>
        <w:t xml:space="preserve"> </w:t>
      </w:r>
    </w:p>
    <w:p w14:paraId="1BBADB83" w14:textId="29C55AD4" w:rsidR="00A575EE" w:rsidRPr="002E0B28" w:rsidRDefault="00A575EE" w:rsidP="002E0B28">
      <w:pPr>
        <w:spacing w:line="360" w:lineRule="auto"/>
        <w:jc w:val="right"/>
        <w:rPr>
          <w:rFonts w:cstheme="minorHAnsi"/>
          <w:color w:val="CC0099"/>
          <w:sz w:val="24"/>
          <w:szCs w:val="24"/>
        </w:rPr>
      </w:pPr>
      <w:r w:rsidRPr="00A344BF">
        <w:rPr>
          <w:rFonts w:cstheme="minorHAnsi"/>
          <w:sz w:val="24"/>
          <w:szCs w:val="24"/>
        </w:rPr>
        <w:t xml:space="preserve">Florianópolis, </w:t>
      </w:r>
      <w:r w:rsidR="006541D7" w:rsidRPr="00F92622">
        <w:rPr>
          <w:rFonts w:cstheme="minorHAnsi"/>
          <w:color w:val="CC0099"/>
          <w:sz w:val="24"/>
          <w:szCs w:val="24"/>
        </w:rPr>
        <w:t>2</w:t>
      </w:r>
      <w:r w:rsidR="00F92622" w:rsidRPr="00F92622">
        <w:rPr>
          <w:rFonts w:cstheme="minorHAnsi"/>
          <w:color w:val="CC0099"/>
          <w:sz w:val="24"/>
          <w:szCs w:val="24"/>
        </w:rPr>
        <w:t xml:space="preserve">5 de novembro de 2020. </w:t>
      </w:r>
      <w:r w:rsidR="00F14645" w:rsidRPr="00A344BF">
        <w:rPr>
          <w:rFonts w:cstheme="minorHAnsi"/>
          <w:sz w:val="24"/>
          <w:szCs w:val="24"/>
        </w:rPr>
        <w:t xml:space="preserve"> </w:t>
      </w:r>
    </w:p>
    <w:sectPr w:rsidR="00A575EE" w:rsidRPr="002E0B28" w:rsidSect="00310E4C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673C" w14:textId="77777777" w:rsidR="00921700" w:rsidRDefault="00921700" w:rsidP="00F247E0">
      <w:pPr>
        <w:spacing w:after="0" w:line="240" w:lineRule="auto"/>
      </w:pPr>
      <w:r>
        <w:separator/>
      </w:r>
    </w:p>
  </w:endnote>
  <w:endnote w:type="continuationSeparator" w:id="0">
    <w:p w14:paraId="1320A5F0" w14:textId="77777777" w:rsidR="00921700" w:rsidRDefault="00921700" w:rsidP="00F2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2868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CC1962" w14:textId="77777777" w:rsidR="002D4675" w:rsidRPr="00D42E40" w:rsidRDefault="00550B22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D42E40">
          <w:rPr>
            <w:rFonts w:ascii="Arial" w:hAnsi="Arial" w:cs="Arial"/>
            <w:sz w:val="18"/>
            <w:szCs w:val="18"/>
          </w:rPr>
          <w:fldChar w:fldCharType="begin"/>
        </w:r>
        <w:r w:rsidR="002D4675" w:rsidRPr="00D42E40">
          <w:rPr>
            <w:rFonts w:ascii="Arial" w:hAnsi="Arial" w:cs="Arial"/>
            <w:sz w:val="18"/>
            <w:szCs w:val="18"/>
          </w:rPr>
          <w:instrText>PAGE   \* MERGEFORMAT</w:instrText>
        </w:r>
        <w:r w:rsidRPr="00D42E40">
          <w:rPr>
            <w:rFonts w:ascii="Arial" w:hAnsi="Arial" w:cs="Arial"/>
            <w:sz w:val="18"/>
            <w:szCs w:val="18"/>
          </w:rPr>
          <w:fldChar w:fldCharType="separate"/>
        </w:r>
        <w:r w:rsidR="00147E3B">
          <w:rPr>
            <w:rFonts w:ascii="Arial" w:hAnsi="Arial" w:cs="Arial"/>
            <w:noProof/>
            <w:sz w:val="18"/>
            <w:szCs w:val="18"/>
          </w:rPr>
          <w:t>6</w:t>
        </w:r>
        <w:r w:rsidRPr="00D42E4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8F67D19" w14:textId="77777777" w:rsidR="002D4675" w:rsidRDefault="002D46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E6DE" w14:textId="77777777" w:rsidR="00921700" w:rsidRDefault="00921700" w:rsidP="00F247E0">
      <w:pPr>
        <w:spacing w:after="0" w:line="240" w:lineRule="auto"/>
      </w:pPr>
      <w:r>
        <w:separator/>
      </w:r>
    </w:p>
  </w:footnote>
  <w:footnote w:type="continuationSeparator" w:id="0">
    <w:p w14:paraId="4E0F6E96" w14:textId="77777777" w:rsidR="00921700" w:rsidRDefault="00921700" w:rsidP="00F247E0">
      <w:pPr>
        <w:spacing w:after="0" w:line="240" w:lineRule="auto"/>
      </w:pPr>
      <w:r>
        <w:continuationSeparator/>
      </w:r>
    </w:p>
  </w:footnote>
  <w:footnote w:id="1">
    <w:p w14:paraId="46423193" w14:textId="4B684654" w:rsidR="002D4675" w:rsidRPr="00E4503D" w:rsidRDefault="002D4675" w:rsidP="0099773B">
      <w:pPr>
        <w:pStyle w:val="Textodenotaderodap"/>
        <w:jc w:val="both"/>
        <w:rPr>
          <w:rFonts w:ascii="Arial" w:hAnsi="Arial" w:cs="Arial"/>
          <w:color w:val="CC0099"/>
          <w:sz w:val="18"/>
          <w:szCs w:val="18"/>
        </w:rPr>
      </w:pPr>
      <w:r w:rsidRPr="0099773B">
        <w:rPr>
          <w:rStyle w:val="Refdenotaderodap"/>
          <w:rFonts w:ascii="Arial" w:hAnsi="Arial" w:cs="Arial"/>
          <w:sz w:val="18"/>
          <w:szCs w:val="18"/>
        </w:rPr>
        <w:footnoteRef/>
      </w:r>
      <w:r w:rsidRPr="0099773B">
        <w:rPr>
          <w:rFonts w:ascii="Arial" w:hAnsi="Arial" w:cs="Arial"/>
          <w:sz w:val="18"/>
          <w:szCs w:val="18"/>
        </w:rPr>
        <w:t xml:space="preserve"> Elaborada pelo Grupo de Trabalho Interinstitucional que acompanha o processo d</w:t>
      </w:r>
      <w:r>
        <w:rPr>
          <w:rFonts w:ascii="Arial" w:hAnsi="Arial" w:cs="Arial"/>
          <w:sz w:val="18"/>
          <w:szCs w:val="18"/>
        </w:rPr>
        <w:t xml:space="preserve">a Escuta Especializada </w:t>
      </w:r>
      <w:r w:rsidRPr="0099773B">
        <w:rPr>
          <w:rFonts w:ascii="Arial" w:hAnsi="Arial" w:cs="Arial"/>
          <w:sz w:val="18"/>
          <w:szCs w:val="18"/>
        </w:rPr>
        <w:t xml:space="preserve"> em Santa Catarina, formado pelo Centro de Apoio Operacional da Infância e Juventude do Ministério Público (CIJ/MPSC), a Federação Catarinense de Municípios (FE</w:t>
      </w:r>
      <w:r>
        <w:rPr>
          <w:rFonts w:ascii="Arial" w:hAnsi="Arial" w:cs="Arial"/>
          <w:sz w:val="18"/>
          <w:szCs w:val="18"/>
        </w:rPr>
        <w:t xml:space="preserve">CAM), a Secretaria de Estado do Desenvolvimento Social </w:t>
      </w:r>
      <w:r w:rsidRPr="0099773B">
        <w:rPr>
          <w:rFonts w:ascii="Arial" w:hAnsi="Arial" w:cs="Arial"/>
          <w:sz w:val="18"/>
          <w:szCs w:val="18"/>
        </w:rPr>
        <w:t>(S</w:t>
      </w:r>
      <w:r>
        <w:rPr>
          <w:rFonts w:ascii="Arial" w:hAnsi="Arial" w:cs="Arial"/>
          <w:sz w:val="18"/>
          <w:szCs w:val="18"/>
        </w:rPr>
        <w:t>DS</w:t>
      </w:r>
      <w:r w:rsidRPr="0099773B">
        <w:rPr>
          <w:rFonts w:ascii="Arial" w:hAnsi="Arial" w:cs="Arial"/>
          <w:sz w:val="18"/>
          <w:szCs w:val="18"/>
        </w:rPr>
        <w:t>)</w:t>
      </w:r>
      <w:r w:rsidR="00BA67EE">
        <w:rPr>
          <w:rFonts w:ascii="Arial" w:hAnsi="Arial" w:cs="Arial"/>
          <w:sz w:val="18"/>
          <w:szCs w:val="18"/>
        </w:rPr>
        <w:t xml:space="preserve"> e </w:t>
      </w:r>
      <w:r w:rsidR="00635463">
        <w:rPr>
          <w:rFonts w:ascii="Arial" w:hAnsi="Arial" w:cs="Arial"/>
          <w:sz w:val="18"/>
          <w:szCs w:val="18"/>
        </w:rPr>
        <w:t xml:space="preserve">a Secretaria de Estado da Saúde (SES), </w:t>
      </w:r>
      <w:r w:rsidR="00E4503D" w:rsidRPr="00E4503D">
        <w:rPr>
          <w:rFonts w:ascii="Arial" w:hAnsi="Arial" w:cs="Arial"/>
          <w:color w:val="CC0099"/>
          <w:sz w:val="18"/>
          <w:szCs w:val="18"/>
        </w:rPr>
        <w:t xml:space="preserve">Colegiado Estadual dos Gestores Municipais de Assistência Social (COEGEMAS), Conselho Estadual dos Direitos da Crianças e do Adolescente (CEDCA) e Associação Catarinense de Conselheiros Tutelares (ACCT), </w:t>
      </w:r>
      <w:r w:rsidRPr="00E4503D">
        <w:rPr>
          <w:rFonts w:ascii="Arial" w:hAnsi="Arial" w:cs="Arial"/>
          <w:color w:val="CC0099"/>
          <w:sz w:val="18"/>
          <w:szCs w:val="18"/>
        </w:rPr>
        <w:t>20</w:t>
      </w:r>
      <w:r w:rsidR="00E4503D" w:rsidRPr="00E4503D">
        <w:rPr>
          <w:rFonts w:ascii="Arial" w:hAnsi="Arial" w:cs="Arial"/>
          <w:color w:val="CC0099"/>
          <w:sz w:val="18"/>
          <w:szCs w:val="18"/>
        </w:rPr>
        <w:t xml:space="preserve">20. </w:t>
      </w:r>
      <w:r w:rsidRPr="00E4503D">
        <w:rPr>
          <w:rFonts w:ascii="Arial" w:hAnsi="Arial" w:cs="Arial"/>
          <w:color w:val="CC0099"/>
          <w:sz w:val="18"/>
          <w:szCs w:val="18"/>
        </w:rPr>
        <w:t xml:space="preserve"> </w:t>
      </w:r>
    </w:p>
  </w:footnote>
  <w:footnote w:id="2">
    <w:p w14:paraId="7474C0BF" w14:textId="77777777" w:rsidR="00812C1F" w:rsidRPr="006541D7" w:rsidRDefault="00812C1F" w:rsidP="00812C1F">
      <w:pPr>
        <w:spacing w:line="360" w:lineRule="auto"/>
        <w:ind w:firstLine="360"/>
        <w:jc w:val="both"/>
      </w:pPr>
      <w:r w:rsidRPr="006541D7">
        <w:rPr>
          <w:rStyle w:val="Refdenotaderodap"/>
        </w:rPr>
        <w:footnoteRef/>
      </w:r>
      <w:r w:rsidRPr="006541D7">
        <w:t xml:space="preserve"> </w:t>
      </w:r>
      <w:r w:rsidRPr="006541D7">
        <w:rPr>
          <w:rFonts w:cstheme="minorHAnsi"/>
          <w:sz w:val="24"/>
          <w:szCs w:val="24"/>
        </w:rPr>
        <w:t>Comitê Gestor deverá aprovar os cursos de capacitação que entender adequados, considerando alguns critérios mínimos para a sua validação</w:t>
      </w:r>
      <w:r w:rsidR="006541D7">
        <w:rPr>
          <w:rFonts w:cstheme="minorHAnsi"/>
          <w:sz w:val="24"/>
          <w:szCs w:val="2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ADE"/>
    <w:multiLevelType w:val="hybridMultilevel"/>
    <w:tmpl w:val="5EC28EAA"/>
    <w:lvl w:ilvl="0" w:tplc="AB603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C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09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4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E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A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49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2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7A7A65"/>
    <w:multiLevelType w:val="hybridMultilevel"/>
    <w:tmpl w:val="9082742C"/>
    <w:lvl w:ilvl="0" w:tplc="5FCC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2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1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E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E5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E2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8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0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C77579"/>
    <w:multiLevelType w:val="hybridMultilevel"/>
    <w:tmpl w:val="B34E3592"/>
    <w:lvl w:ilvl="0" w:tplc="88A22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379D"/>
    <w:multiLevelType w:val="hybridMultilevel"/>
    <w:tmpl w:val="7A98A5CC"/>
    <w:lvl w:ilvl="0" w:tplc="17F6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65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C4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43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C0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60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8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A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2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225B97"/>
    <w:multiLevelType w:val="hybridMultilevel"/>
    <w:tmpl w:val="A8C06F2E"/>
    <w:lvl w:ilvl="0" w:tplc="42E48312">
      <w:numFmt w:val="bullet"/>
      <w:lvlText w:val=""/>
      <w:lvlJc w:val="left"/>
      <w:pPr>
        <w:ind w:left="177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EB572F8"/>
    <w:multiLevelType w:val="hybridMultilevel"/>
    <w:tmpl w:val="C420762C"/>
    <w:lvl w:ilvl="0" w:tplc="0750D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0F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6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8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A6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8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81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993D8F"/>
    <w:multiLevelType w:val="hybridMultilevel"/>
    <w:tmpl w:val="CE287558"/>
    <w:lvl w:ilvl="0" w:tplc="34C8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CF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4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89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8E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AC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6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65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067FC2"/>
    <w:multiLevelType w:val="hybridMultilevel"/>
    <w:tmpl w:val="38FEF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A78DB"/>
    <w:multiLevelType w:val="hybridMultilevel"/>
    <w:tmpl w:val="5A2E1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7DB7"/>
    <w:multiLevelType w:val="hybridMultilevel"/>
    <w:tmpl w:val="3BB294E8"/>
    <w:lvl w:ilvl="0" w:tplc="FE22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E2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63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68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5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2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4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8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3C4E18"/>
    <w:multiLevelType w:val="multilevel"/>
    <w:tmpl w:val="7E0E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E0"/>
    <w:rsid w:val="0000477A"/>
    <w:rsid w:val="00013678"/>
    <w:rsid w:val="0001591E"/>
    <w:rsid w:val="00017F96"/>
    <w:rsid w:val="0002237B"/>
    <w:rsid w:val="00026AC9"/>
    <w:rsid w:val="00027361"/>
    <w:rsid w:val="00034C1A"/>
    <w:rsid w:val="00053BAC"/>
    <w:rsid w:val="000613DE"/>
    <w:rsid w:val="00063AA0"/>
    <w:rsid w:val="00095DA7"/>
    <w:rsid w:val="000A4743"/>
    <w:rsid w:val="000C216F"/>
    <w:rsid w:val="000D1380"/>
    <w:rsid w:val="001009C3"/>
    <w:rsid w:val="00102CAE"/>
    <w:rsid w:val="00106ADA"/>
    <w:rsid w:val="0011774A"/>
    <w:rsid w:val="001361E1"/>
    <w:rsid w:val="001371A8"/>
    <w:rsid w:val="001435D2"/>
    <w:rsid w:val="00147E3B"/>
    <w:rsid w:val="0019223C"/>
    <w:rsid w:val="00196A68"/>
    <w:rsid w:val="00197DA3"/>
    <w:rsid w:val="001B2265"/>
    <w:rsid w:val="001B5290"/>
    <w:rsid w:val="001D730B"/>
    <w:rsid w:val="001E148F"/>
    <w:rsid w:val="001F16DF"/>
    <w:rsid w:val="001F286E"/>
    <w:rsid w:val="00200BBB"/>
    <w:rsid w:val="00227FF5"/>
    <w:rsid w:val="00231CFA"/>
    <w:rsid w:val="00253F78"/>
    <w:rsid w:val="002704CE"/>
    <w:rsid w:val="00273C7E"/>
    <w:rsid w:val="002826F4"/>
    <w:rsid w:val="00282E62"/>
    <w:rsid w:val="002835E1"/>
    <w:rsid w:val="002A4F4A"/>
    <w:rsid w:val="002B44B4"/>
    <w:rsid w:val="002C76D2"/>
    <w:rsid w:val="002C7868"/>
    <w:rsid w:val="002D4675"/>
    <w:rsid w:val="002D47FE"/>
    <w:rsid w:val="002E0B28"/>
    <w:rsid w:val="00310058"/>
    <w:rsid w:val="00310E4C"/>
    <w:rsid w:val="003347E9"/>
    <w:rsid w:val="003371BC"/>
    <w:rsid w:val="00343DA3"/>
    <w:rsid w:val="00363715"/>
    <w:rsid w:val="0036599B"/>
    <w:rsid w:val="00367635"/>
    <w:rsid w:val="00395B72"/>
    <w:rsid w:val="003D62FD"/>
    <w:rsid w:val="003D710C"/>
    <w:rsid w:val="003D747B"/>
    <w:rsid w:val="00413D1B"/>
    <w:rsid w:val="00414531"/>
    <w:rsid w:val="00421A2D"/>
    <w:rsid w:val="004247FA"/>
    <w:rsid w:val="004301CC"/>
    <w:rsid w:val="00431801"/>
    <w:rsid w:val="00431933"/>
    <w:rsid w:val="00436957"/>
    <w:rsid w:val="00437FAA"/>
    <w:rsid w:val="00441652"/>
    <w:rsid w:val="0046514B"/>
    <w:rsid w:val="0047477E"/>
    <w:rsid w:val="00475E48"/>
    <w:rsid w:val="00482CA5"/>
    <w:rsid w:val="00496D2E"/>
    <w:rsid w:val="004A18DA"/>
    <w:rsid w:val="004C0C73"/>
    <w:rsid w:val="004D4C0C"/>
    <w:rsid w:val="004D50F5"/>
    <w:rsid w:val="004E1523"/>
    <w:rsid w:val="00524FF4"/>
    <w:rsid w:val="005435CF"/>
    <w:rsid w:val="00544B2D"/>
    <w:rsid w:val="00546FC0"/>
    <w:rsid w:val="00550B22"/>
    <w:rsid w:val="00575305"/>
    <w:rsid w:val="00580689"/>
    <w:rsid w:val="00583094"/>
    <w:rsid w:val="00586C1B"/>
    <w:rsid w:val="00590DAA"/>
    <w:rsid w:val="005C750E"/>
    <w:rsid w:val="005E751C"/>
    <w:rsid w:val="005F079B"/>
    <w:rsid w:val="005F5AAE"/>
    <w:rsid w:val="00605178"/>
    <w:rsid w:val="006132D0"/>
    <w:rsid w:val="006225AB"/>
    <w:rsid w:val="006330AE"/>
    <w:rsid w:val="00635463"/>
    <w:rsid w:val="006541D7"/>
    <w:rsid w:val="00672E30"/>
    <w:rsid w:val="006A7448"/>
    <w:rsid w:val="006C01F2"/>
    <w:rsid w:val="006C4065"/>
    <w:rsid w:val="006D1300"/>
    <w:rsid w:val="006D2371"/>
    <w:rsid w:val="006E1B88"/>
    <w:rsid w:val="006F04D9"/>
    <w:rsid w:val="006F42E2"/>
    <w:rsid w:val="0070027D"/>
    <w:rsid w:val="007207CE"/>
    <w:rsid w:val="00720992"/>
    <w:rsid w:val="00723FC4"/>
    <w:rsid w:val="00733E84"/>
    <w:rsid w:val="00736FF3"/>
    <w:rsid w:val="00740172"/>
    <w:rsid w:val="00767D8A"/>
    <w:rsid w:val="00767EB5"/>
    <w:rsid w:val="007733A6"/>
    <w:rsid w:val="0078070C"/>
    <w:rsid w:val="007E5E12"/>
    <w:rsid w:val="008006B3"/>
    <w:rsid w:val="00812C1F"/>
    <w:rsid w:val="00817464"/>
    <w:rsid w:val="00824270"/>
    <w:rsid w:val="00873694"/>
    <w:rsid w:val="00884216"/>
    <w:rsid w:val="00885B5C"/>
    <w:rsid w:val="00894D12"/>
    <w:rsid w:val="008B1B80"/>
    <w:rsid w:val="008D3B96"/>
    <w:rsid w:val="008D6205"/>
    <w:rsid w:val="008E2384"/>
    <w:rsid w:val="0091672B"/>
    <w:rsid w:val="00917FF2"/>
    <w:rsid w:val="00921700"/>
    <w:rsid w:val="009264AF"/>
    <w:rsid w:val="00932547"/>
    <w:rsid w:val="00941CF0"/>
    <w:rsid w:val="009468A0"/>
    <w:rsid w:val="00955B6F"/>
    <w:rsid w:val="009616DD"/>
    <w:rsid w:val="00964FC2"/>
    <w:rsid w:val="009655DE"/>
    <w:rsid w:val="00967C18"/>
    <w:rsid w:val="009750D8"/>
    <w:rsid w:val="00993BD1"/>
    <w:rsid w:val="0099773B"/>
    <w:rsid w:val="009A4769"/>
    <w:rsid w:val="009B002B"/>
    <w:rsid w:val="009B67D7"/>
    <w:rsid w:val="009F56B2"/>
    <w:rsid w:val="00A3231A"/>
    <w:rsid w:val="00A344BF"/>
    <w:rsid w:val="00A40273"/>
    <w:rsid w:val="00A575EE"/>
    <w:rsid w:val="00A62D13"/>
    <w:rsid w:val="00A77E25"/>
    <w:rsid w:val="00A82A03"/>
    <w:rsid w:val="00A90EE3"/>
    <w:rsid w:val="00A95EAB"/>
    <w:rsid w:val="00AB1448"/>
    <w:rsid w:val="00AC4ABC"/>
    <w:rsid w:val="00AD6BD8"/>
    <w:rsid w:val="00AE4EBF"/>
    <w:rsid w:val="00AE6302"/>
    <w:rsid w:val="00AE6AAF"/>
    <w:rsid w:val="00B12790"/>
    <w:rsid w:val="00B20FD5"/>
    <w:rsid w:val="00B3023B"/>
    <w:rsid w:val="00B34A95"/>
    <w:rsid w:val="00B5363D"/>
    <w:rsid w:val="00B67CA6"/>
    <w:rsid w:val="00B746C1"/>
    <w:rsid w:val="00B85D9E"/>
    <w:rsid w:val="00B86F9B"/>
    <w:rsid w:val="00BA67EE"/>
    <w:rsid w:val="00BC2978"/>
    <w:rsid w:val="00BD192A"/>
    <w:rsid w:val="00BD383B"/>
    <w:rsid w:val="00BF46AE"/>
    <w:rsid w:val="00C03551"/>
    <w:rsid w:val="00C123D3"/>
    <w:rsid w:val="00C47C31"/>
    <w:rsid w:val="00C5514D"/>
    <w:rsid w:val="00C6293D"/>
    <w:rsid w:val="00C66F63"/>
    <w:rsid w:val="00C87ADD"/>
    <w:rsid w:val="00C94226"/>
    <w:rsid w:val="00CA2FDF"/>
    <w:rsid w:val="00CC4767"/>
    <w:rsid w:val="00CD2145"/>
    <w:rsid w:val="00CD34A1"/>
    <w:rsid w:val="00CF6E54"/>
    <w:rsid w:val="00D00D40"/>
    <w:rsid w:val="00D0316F"/>
    <w:rsid w:val="00D2067D"/>
    <w:rsid w:val="00D33BD8"/>
    <w:rsid w:val="00D42582"/>
    <w:rsid w:val="00D42E40"/>
    <w:rsid w:val="00D51F6B"/>
    <w:rsid w:val="00D63952"/>
    <w:rsid w:val="00D66A11"/>
    <w:rsid w:val="00D91E80"/>
    <w:rsid w:val="00D96BDA"/>
    <w:rsid w:val="00DA24B9"/>
    <w:rsid w:val="00DD3902"/>
    <w:rsid w:val="00DD4DDC"/>
    <w:rsid w:val="00DD757E"/>
    <w:rsid w:val="00DE1321"/>
    <w:rsid w:val="00DF2F29"/>
    <w:rsid w:val="00E005F2"/>
    <w:rsid w:val="00E047C8"/>
    <w:rsid w:val="00E12A45"/>
    <w:rsid w:val="00E20B66"/>
    <w:rsid w:val="00E27C4E"/>
    <w:rsid w:val="00E435D5"/>
    <w:rsid w:val="00E4503D"/>
    <w:rsid w:val="00E938AB"/>
    <w:rsid w:val="00E97B27"/>
    <w:rsid w:val="00EA7379"/>
    <w:rsid w:val="00EB50C8"/>
    <w:rsid w:val="00EC4901"/>
    <w:rsid w:val="00ED6591"/>
    <w:rsid w:val="00EF5557"/>
    <w:rsid w:val="00EF7303"/>
    <w:rsid w:val="00F022EE"/>
    <w:rsid w:val="00F06420"/>
    <w:rsid w:val="00F14645"/>
    <w:rsid w:val="00F247E0"/>
    <w:rsid w:val="00F549AD"/>
    <w:rsid w:val="00F60385"/>
    <w:rsid w:val="00F8019D"/>
    <w:rsid w:val="00F92622"/>
    <w:rsid w:val="00FB78BD"/>
    <w:rsid w:val="00FB7D44"/>
    <w:rsid w:val="00FC577F"/>
    <w:rsid w:val="00FD0973"/>
    <w:rsid w:val="00FD0BC8"/>
    <w:rsid w:val="00FD4CB0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54C3"/>
  <w15:docId w15:val="{B3D4C4C3-D3EF-4257-827B-37D6132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E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7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7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47E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C76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2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E40"/>
  </w:style>
  <w:style w:type="paragraph" w:styleId="Rodap">
    <w:name w:val="footer"/>
    <w:basedOn w:val="Normal"/>
    <w:link w:val="RodapChar"/>
    <w:uiPriority w:val="99"/>
    <w:unhideWhenUsed/>
    <w:rsid w:val="00D42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E40"/>
  </w:style>
  <w:style w:type="character" w:styleId="Hyperlink">
    <w:name w:val="Hyperlink"/>
    <w:basedOn w:val="Fontepargpadro"/>
    <w:uiPriority w:val="99"/>
    <w:unhideWhenUsed/>
    <w:rsid w:val="005435C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7B8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E84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7DA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82C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C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C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C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22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77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69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01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05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212285854/art-9-1-do-decreto-9603-18" TargetMode="External"/><Relationship Id="rId13" Type="http://schemas.openxmlformats.org/officeDocument/2006/relationships/hyperlink" Target="https://www.jusbrasil.com.br/topicos/212285827/art-9-1-inc-v-do-decreto-9603-18" TargetMode="External"/><Relationship Id="rId18" Type="http://schemas.openxmlformats.org/officeDocument/2006/relationships/hyperlink" Target="https://www.facebook.com/FECAMSC/videos/3800310696642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jusbrasil.com.br/topicos/212285832/art-9-1-inc-iv-do-decreto-9603-18" TargetMode="External"/><Relationship Id="rId17" Type="http://schemas.openxmlformats.org/officeDocument/2006/relationships/hyperlink" Target="https://www.youtube.com/watch?v=XGJVvDQJhV0&amp;feature=youtu.be&amp;fbclid=IwAR1sgZzibZtY2puQXII5Nz32GWOqx_bj9qhOJxO4EytvjTX0uh2RR9RQU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usbrasil.com.br/topicos/212285815/art-9-1-inc-viii-do-decreto-9603-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sbrasil.com.br/topicos/212285837/art-9-1-inc-iii-do-decreto-9603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sbrasil.com.br/topicos/212285820/art-9-1-inc-vii-do-decreto-9603-18" TargetMode="External"/><Relationship Id="rId10" Type="http://schemas.openxmlformats.org/officeDocument/2006/relationships/hyperlink" Target="https://www.jusbrasil.com.br/topicos/212285842/art-9-1-inc-ii-do-decreto-9603-1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sbrasil.com.br/topicos/212285848/art-9-1-inc-i-do-decreto-9603-18" TargetMode="External"/><Relationship Id="rId14" Type="http://schemas.openxmlformats.org/officeDocument/2006/relationships/hyperlink" Target="https://www.jusbrasil.com.br/topicos/212285824/art-9-1-inc-vi-do-decreto-9603-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9431-ECEE-4284-BB5A-9E15C722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2043</Words>
  <Characters>11035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fecam</cp:lastModifiedBy>
  <cp:revision>17</cp:revision>
  <cp:lastPrinted>2020-11-22T14:44:00Z</cp:lastPrinted>
  <dcterms:created xsi:type="dcterms:W3CDTF">2020-11-23T22:40:00Z</dcterms:created>
  <dcterms:modified xsi:type="dcterms:W3CDTF">2020-11-24T17:44:00Z</dcterms:modified>
</cp:coreProperties>
</file>