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6C" w:rsidRDefault="004D5A6C" w:rsidP="004D5A6C">
      <w:pPr>
        <w:pStyle w:val="Corpodetexto"/>
        <w:ind w:left="561" w:right="804"/>
        <w:jc w:val="both"/>
        <w:rPr>
          <w:rFonts w:ascii="Georgia" w:hAnsi="Georgia"/>
        </w:rPr>
      </w:pPr>
      <w:r>
        <w:rPr>
          <w:rFonts w:ascii="Georgia" w:hAnsi="Georgia"/>
        </w:rPr>
        <w:t xml:space="preserve">TABELA DE IDENTIFICAÇÃO DA DESTINAÇÃO DE RECURSOS – RECEITAS PRIMÁRIAS. (De </w:t>
      </w:r>
      <w:smartTag w:uri="urn:schemas-microsoft-com:office:smarttags" w:element="metricconverter">
        <w:smartTagPr>
          <w:attr w:name="ProductID" w:val="00 a"/>
        </w:smartTagPr>
        <w:r>
          <w:rPr>
            <w:rFonts w:ascii="Georgia" w:hAnsi="Georgia"/>
          </w:rPr>
          <w:t>00 a</w:t>
        </w:r>
      </w:smartTag>
      <w:r>
        <w:rPr>
          <w:rFonts w:ascii="Georgia" w:hAnsi="Georgia"/>
        </w:rPr>
        <w:t xml:space="preserve"> 79) Portaria Conjunta STN/SOF n° 245/2007</w:t>
      </w:r>
    </w:p>
    <w:p w:rsidR="004D5A6C" w:rsidRDefault="004D5A6C" w:rsidP="004D5A6C">
      <w:pPr>
        <w:jc w:val="center"/>
        <w:rPr>
          <w:rFonts w:ascii="Georgia" w:hAnsi="Georgia"/>
        </w:rPr>
      </w:pPr>
    </w:p>
    <w:tbl>
      <w:tblPr>
        <w:tblW w:w="10472" w:type="dxa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98"/>
        <w:gridCol w:w="1855"/>
        <w:gridCol w:w="6919"/>
      </w:tblGrid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CLASSIFICAÇÃO</w:t>
            </w:r>
          </w:p>
        </w:tc>
        <w:tc>
          <w:tcPr>
            <w:tcW w:w="1855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CÓDIGO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ESPECIFICAÇÃO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  <w:b/>
                <w:bCs/>
                <w:sz w:val="20"/>
              </w:rPr>
            </w:pPr>
            <w:r>
              <w:rPr>
                <w:rFonts w:ascii="Georgia" w:hAnsi="Georgia"/>
                <w:b/>
                <w:bCs/>
                <w:sz w:val="20"/>
              </w:rPr>
              <w:t>IDUSO</w:t>
            </w: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>0.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b/>
                <w:bCs/>
                <w:sz w:val="24"/>
              </w:rPr>
              <w:t>Recursos não Destinados a Contrapartida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  <w:b/>
                <w:bCs/>
                <w:sz w:val="20"/>
              </w:rPr>
            </w:pPr>
            <w:r>
              <w:rPr>
                <w:rFonts w:ascii="Georgia" w:hAnsi="Georgia"/>
                <w:b/>
                <w:bCs/>
                <w:sz w:val="20"/>
              </w:rPr>
              <w:t>GRUPO</w:t>
            </w: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>0.1.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 xml:space="preserve"> Recursos do Tesouro – Exercício Corrente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Pr="006E76DA" w:rsidRDefault="004D5A6C" w:rsidP="001F7743">
            <w:pPr>
              <w:jc w:val="center"/>
              <w:rPr>
                <w:rFonts w:ascii="Georgia" w:hAnsi="Georgia"/>
                <w:sz w:val="16"/>
                <w:szCs w:val="16"/>
              </w:rPr>
            </w:pPr>
            <w:r w:rsidRPr="006E76DA">
              <w:rPr>
                <w:rFonts w:ascii="Georgia" w:hAnsi="Georgia"/>
                <w:sz w:val="16"/>
                <w:szCs w:val="16"/>
              </w:rPr>
              <w:t>DETALHAMEN</w:t>
            </w:r>
            <w:r>
              <w:rPr>
                <w:rFonts w:ascii="Georgia" w:hAnsi="Georgia"/>
                <w:sz w:val="16"/>
                <w:szCs w:val="16"/>
              </w:rPr>
              <w:t>TO</w:t>
            </w: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0.1.00.000000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Recursos Ordinários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0.1.01.000000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Manutenção e Desenvolvimento Ensino Básico - Mínimo 25%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0.1.03.000000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Ações e Serviços </w:t>
            </w:r>
            <w:proofErr w:type="gramStart"/>
            <w:r>
              <w:rPr>
                <w:rFonts w:ascii="Georgia" w:hAnsi="Georgia"/>
              </w:rPr>
              <w:t>Públicos de Saúde – Mínimo de 15%</w:t>
            </w:r>
            <w:proofErr w:type="gramEnd"/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0.1.05.000000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Infra-Estrutura Urbana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0.1.06.000000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Ações e Serviços Públicos de Saúde - ASPS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eastAsia="Arial Unicode MS" w:hAnsi="Georgia" w:cs="Arial"/>
                <w:szCs w:val="18"/>
              </w:rPr>
            </w:pPr>
            <w:r>
              <w:rPr>
                <w:rFonts w:ascii="Georgia" w:eastAsia="Arial Unicode MS" w:hAnsi="Georgia" w:cs="Arial"/>
                <w:szCs w:val="18"/>
              </w:rPr>
              <w:t>0.1.06.000001</w:t>
            </w:r>
          </w:p>
        </w:tc>
        <w:tc>
          <w:tcPr>
            <w:tcW w:w="6919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hAnsi="Georgia" w:cs="Arial"/>
                <w:szCs w:val="18"/>
              </w:rPr>
            </w:pPr>
            <w:r>
              <w:rPr>
                <w:rFonts w:ascii="Georgia" w:hAnsi="Georgia" w:cs="Arial"/>
                <w:szCs w:val="18"/>
              </w:rPr>
              <w:t xml:space="preserve">     ASPS - Piso de Atenção Básica - PAB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eastAsia="Arial Unicode MS" w:hAnsi="Georgia" w:cs="Arial"/>
                <w:szCs w:val="18"/>
              </w:rPr>
            </w:pPr>
            <w:r>
              <w:rPr>
                <w:rFonts w:ascii="Georgia" w:eastAsia="Arial Unicode MS" w:hAnsi="Georgia" w:cs="Arial"/>
                <w:szCs w:val="18"/>
              </w:rPr>
              <w:t>0.1.06.000002</w:t>
            </w:r>
          </w:p>
        </w:tc>
        <w:tc>
          <w:tcPr>
            <w:tcW w:w="6919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hAnsi="Georgia" w:cs="Arial"/>
                <w:szCs w:val="18"/>
              </w:rPr>
            </w:pPr>
            <w:r>
              <w:rPr>
                <w:rFonts w:ascii="Georgia" w:hAnsi="Georgia" w:cs="Arial"/>
                <w:szCs w:val="18"/>
              </w:rPr>
              <w:t xml:space="preserve">     ASPS - Programa Saúde da Família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eastAsia="Arial Unicode MS" w:hAnsi="Georgia" w:cs="Arial"/>
                <w:szCs w:val="18"/>
              </w:rPr>
            </w:pPr>
            <w:r>
              <w:rPr>
                <w:rFonts w:ascii="Georgia" w:eastAsia="Arial Unicode MS" w:hAnsi="Georgia" w:cs="Arial"/>
                <w:szCs w:val="18"/>
              </w:rPr>
              <w:t>0.1.06.000003</w:t>
            </w:r>
          </w:p>
        </w:tc>
        <w:tc>
          <w:tcPr>
            <w:tcW w:w="6919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hAnsi="Georgia" w:cs="Arial"/>
                <w:szCs w:val="18"/>
              </w:rPr>
            </w:pPr>
            <w:r>
              <w:rPr>
                <w:rFonts w:ascii="Georgia" w:hAnsi="Georgia" w:cs="Arial"/>
                <w:szCs w:val="18"/>
              </w:rPr>
              <w:t xml:space="preserve">     ASPS - </w:t>
            </w:r>
            <w:proofErr w:type="spellStart"/>
            <w:r>
              <w:rPr>
                <w:rFonts w:ascii="Georgia" w:hAnsi="Georgia" w:cs="Arial"/>
                <w:szCs w:val="18"/>
              </w:rPr>
              <w:t>Pacs</w:t>
            </w:r>
            <w:proofErr w:type="spellEnd"/>
            <w:r>
              <w:rPr>
                <w:rFonts w:ascii="Georgia" w:hAnsi="Georgia" w:cs="Arial"/>
                <w:szCs w:val="18"/>
              </w:rPr>
              <w:t xml:space="preserve"> – Agentes Comunitários da Saúde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eastAsia="Arial Unicode MS" w:hAnsi="Georgia" w:cs="Arial"/>
                <w:szCs w:val="18"/>
              </w:rPr>
            </w:pPr>
            <w:r>
              <w:rPr>
                <w:rFonts w:ascii="Georgia" w:eastAsia="Arial Unicode MS" w:hAnsi="Georgia" w:cs="Arial"/>
                <w:szCs w:val="18"/>
              </w:rPr>
              <w:t>0.1.06.000004</w:t>
            </w:r>
          </w:p>
        </w:tc>
        <w:tc>
          <w:tcPr>
            <w:tcW w:w="6919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hAnsi="Georgia" w:cs="Arial"/>
                <w:szCs w:val="18"/>
              </w:rPr>
            </w:pPr>
            <w:r>
              <w:rPr>
                <w:rFonts w:ascii="Georgia" w:hAnsi="Georgia" w:cs="Arial"/>
                <w:szCs w:val="18"/>
              </w:rPr>
              <w:t xml:space="preserve">     ASPS - Epidemiologia e Controle de Doenças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eastAsia="Arial Unicode MS" w:hAnsi="Georgia" w:cs="Arial"/>
                <w:szCs w:val="18"/>
              </w:rPr>
            </w:pPr>
            <w:r>
              <w:rPr>
                <w:rFonts w:ascii="Georgia" w:eastAsia="Arial Unicode MS" w:hAnsi="Georgia" w:cs="Arial"/>
                <w:szCs w:val="18"/>
              </w:rPr>
              <w:t>0.1.06.000005</w:t>
            </w:r>
          </w:p>
        </w:tc>
        <w:tc>
          <w:tcPr>
            <w:tcW w:w="6919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hAnsi="Georgia" w:cs="Arial"/>
                <w:szCs w:val="18"/>
              </w:rPr>
            </w:pPr>
            <w:r>
              <w:rPr>
                <w:rFonts w:ascii="Georgia" w:hAnsi="Georgia" w:cs="Arial"/>
                <w:szCs w:val="18"/>
              </w:rPr>
              <w:t xml:space="preserve">     ASPS - Farmácia Básica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eastAsia="Arial Unicode MS" w:hAnsi="Georgia" w:cs="Arial"/>
                <w:szCs w:val="18"/>
              </w:rPr>
            </w:pPr>
            <w:r>
              <w:rPr>
                <w:rFonts w:ascii="Georgia" w:eastAsia="Arial Unicode MS" w:hAnsi="Georgia" w:cs="Arial"/>
                <w:szCs w:val="18"/>
              </w:rPr>
              <w:t>0.1.06.000006</w:t>
            </w:r>
          </w:p>
        </w:tc>
        <w:tc>
          <w:tcPr>
            <w:tcW w:w="6919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hAnsi="Georgia" w:cs="Arial"/>
                <w:szCs w:val="18"/>
              </w:rPr>
            </w:pPr>
            <w:r>
              <w:rPr>
                <w:rFonts w:ascii="Georgia" w:hAnsi="Georgia" w:cs="Arial"/>
                <w:szCs w:val="18"/>
              </w:rPr>
              <w:t xml:space="preserve">     ASPS - Vigilância Sanitária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eastAsia="Arial Unicode MS" w:hAnsi="Georgia" w:cs="Arial"/>
                <w:szCs w:val="18"/>
              </w:rPr>
            </w:pPr>
            <w:r>
              <w:rPr>
                <w:rFonts w:ascii="Georgia" w:eastAsia="Arial Unicode MS" w:hAnsi="Georgia" w:cs="Arial"/>
                <w:szCs w:val="18"/>
              </w:rPr>
              <w:t>0.1.06.000007</w:t>
            </w:r>
          </w:p>
        </w:tc>
        <w:tc>
          <w:tcPr>
            <w:tcW w:w="6919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hAnsi="Georgia" w:cs="Arial"/>
                <w:szCs w:val="18"/>
              </w:rPr>
            </w:pPr>
            <w:r>
              <w:rPr>
                <w:rFonts w:ascii="Georgia" w:hAnsi="Georgia" w:cs="Arial"/>
                <w:szCs w:val="18"/>
              </w:rPr>
              <w:t xml:space="preserve">     ASPS - Saúde Bucal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eastAsia="Arial Unicode MS" w:hAnsi="Georgia" w:cs="Arial"/>
                <w:szCs w:val="18"/>
              </w:rPr>
            </w:pPr>
            <w:r>
              <w:rPr>
                <w:rFonts w:ascii="Georgia" w:eastAsia="Arial Unicode MS" w:hAnsi="Georgia" w:cs="Arial"/>
                <w:szCs w:val="18"/>
              </w:rPr>
              <w:t>0.1.06.000008</w:t>
            </w:r>
          </w:p>
        </w:tc>
        <w:tc>
          <w:tcPr>
            <w:tcW w:w="6919" w:type="dxa"/>
            <w:vAlign w:val="bottom"/>
          </w:tcPr>
          <w:p w:rsidR="004D5A6C" w:rsidRDefault="004D5A6C" w:rsidP="001F7743">
            <w:pPr>
              <w:spacing w:before="100" w:beforeAutospacing="1" w:after="100" w:afterAutospacing="1"/>
              <w:rPr>
                <w:rFonts w:ascii="Georgia" w:hAnsi="Georgia" w:cs="Arial"/>
                <w:szCs w:val="18"/>
              </w:rPr>
            </w:pPr>
            <w:r>
              <w:rPr>
                <w:rFonts w:ascii="Georgia" w:hAnsi="Georgia" w:cs="Arial"/>
                <w:szCs w:val="18"/>
              </w:rPr>
              <w:t xml:space="preserve">     ASPS - SUS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0.1.07.000000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Manutenção e Desenvolvimento do Ensino Básico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0.1.08.000000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Conservação de Escolas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0.1.09.000000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Alimentação Escolar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0.1.10.000000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Transporte Escolar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0.1.11.000000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Infra-Estrutura em Transporte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0.1.12.000000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Remuneração de Profissionais do Magistério - Mínimo 60%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0.1.13.000000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Manutenção Desenvolvimento Ensino Básico – Máximo 40%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0.1.21.000000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Fundo da Infância e da Adolescência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0.1.25.000000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Fundo Municipal de Assistência Social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0.1.26.000000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Melhoria do Trânsito - Parte Polícia Civil e Militar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0.1.27.000000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Melhoria do Trânsito - Parte Prefeitura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0.1.28.000000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Manutenção de Creches - FMAS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0.1.29.000000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Manutenção da APAE - FMAS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0.1.30.000000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Transporte Escolar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0.1.43.000000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Ações e Serviços Públicos de Saúde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0.1.44.000000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Manutenção da Iluminação Pública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0.1.70.000000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Recursos de Convênios com o Governo Federal Destinado à: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0.1.70.000009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Construção Equipamentos Esportivos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0.1.70.000010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Saneamento Básico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0.1.70.000011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Aquisição de Veículo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0.1.70.000012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Construção de Casas Populares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0.1.70.000013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Construção da Casa da Cidadania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0.1.71.000000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Recursos de Convênios com o Governo Estadual Destinado à: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0.1.71.000014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Construção de Abrigos de Passageiros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0.1.71.000015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Pavimentação de Ruas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0.1.71.000016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Aquisição de Veículos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0.1.71.000017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Aquisição de Ônibus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0.2.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b/>
                <w:bCs/>
                <w:sz w:val="24"/>
              </w:rPr>
              <w:t>Recursos de Outras Fontes – Exercício Corrente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0.2.45.000000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  Pagamento de Inativos e Pensionistas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0.2.46.000000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  Despesas Administrativas do RPPS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0.3.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b/>
                <w:bCs/>
                <w:sz w:val="24"/>
              </w:rPr>
              <w:t>Recursos do Tesouro – Exercícios Anteriores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 (Repetir a especificação de </w:t>
            </w:r>
            <w:smartTag w:uri="urn:schemas-microsoft-com:office:smarttags" w:element="metricconverter">
              <w:smartTagPr>
                <w:attr w:name="ProductID" w:val="00 a"/>
              </w:smartTagPr>
              <w:r>
                <w:rPr>
                  <w:rFonts w:ascii="Georgia" w:hAnsi="Georgia"/>
                  <w:sz w:val="24"/>
                </w:rPr>
                <w:t>00 a</w:t>
              </w:r>
            </w:smartTag>
            <w:r>
              <w:rPr>
                <w:rFonts w:ascii="Georgia" w:hAnsi="Georgia"/>
                <w:sz w:val="24"/>
              </w:rPr>
              <w:t xml:space="preserve"> 79, em cada caso)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0.6.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</w:t>
            </w:r>
            <w:r>
              <w:rPr>
                <w:rFonts w:ascii="Georgia" w:hAnsi="Georgia"/>
                <w:b/>
                <w:bCs/>
                <w:sz w:val="24"/>
              </w:rPr>
              <w:t>Recursos de Outras Fontes – Exercícios</w:t>
            </w:r>
            <w:proofErr w:type="gramStart"/>
            <w:r>
              <w:rPr>
                <w:rFonts w:ascii="Georgia" w:hAnsi="Georgia"/>
                <w:b/>
                <w:bCs/>
                <w:sz w:val="24"/>
              </w:rPr>
              <w:t xml:space="preserve">  </w:t>
            </w:r>
            <w:proofErr w:type="gramEnd"/>
            <w:r>
              <w:rPr>
                <w:rFonts w:ascii="Georgia" w:hAnsi="Georgia"/>
                <w:b/>
                <w:bCs/>
                <w:sz w:val="24"/>
              </w:rPr>
              <w:t>Anteriores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0.6.45.000000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  Pagamento de Inativos e Pensionistas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55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0.6.46.000000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  Despesas Administrativas do RPPS</w:t>
            </w:r>
          </w:p>
        </w:tc>
      </w:tr>
    </w:tbl>
    <w:p w:rsidR="004D5A6C" w:rsidRDefault="004D5A6C" w:rsidP="004D5A6C">
      <w:pPr>
        <w:jc w:val="both"/>
        <w:rPr>
          <w:rFonts w:ascii="Georgia" w:hAnsi="Georgia"/>
        </w:rPr>
      </w:pPr>
    </w:p>
    <w:p w:rsidR="004D5A6C" w:rsidRDefault="004D5A6C" w:rsidP="004D5A6C">
      <w:pPr>
        <w:jc w:val="both"/>
        <w:rPr>
          <w:rFonts w:ascii="Georgia" w:hAnsi="Georgia"/>
        </w:rPr>
      </w:pPr>
    </w:p>
    <w:p w:rsidR="004D5A6C" w:rsidRDefault="004D5A6C" w:rsidP="004D5A6C">
      <w:pPr>
        <w:pStyle w:val="Corpodetexto"/>
        <w:ind w:right="804"/>
        <w:jc w:val="both"/>
        <w:rPr>
          <w:rFonts w:ascii="Georgia" w:hAnsi="Georgia"/>
        </w:rPr>
      </w:pPr>
    </w:p>
    <w:p w:rsidR="004D5A6C" w:rsidRDefault="004D5A6C" w:rsidP="004D5A6C">
      <w:pPr>
        <w:pStyle w:val="Corpodetexto"/>
        <w:ind w:left="561" w:right="804"/>
        <w:jc w:val="both"/>
        <w:rPr>
          <w:rFonts w:ascii="Georgia" w:hAnsi="Georgia"/>
        </w:rPr>
      </w:pPr>
      <w:r>
        <w:rPr>
          <w:rFonts w:ascii="Georgia" w:hAnsi="Georgia"/>
        </w:rPr>
        <w:t xml:space="preserve">TABELA DE IDENTIFICAÇÃO DA DESTINAÇÃO DE RECURSOS – RECEITAS NÃO-PRIMÁRIAS. (De </w:t>
      </w:r>
      <w:smartTag w:uri="urn:schemas-microsoft-com:office:smarttags" w:element="metricconverter">
        <w:smartTagPr>
          <w:attr w:name="ProductID" w:val="80 a"/>
        </w:smartTagPr>
        <w:r>
          <w:rPr>
            <w:rFonts w:ascii="Georgia" w:hAnsi="Georgia"/>
          </w:rPr>
          <w:t>80 a</w:t>
        </w:r>
      </w:smartTag>
      <w:r>
        <w:rPr>
          <w:rFonts w:ascii="Georgia" w:hAnsi="Georgia"/>
        </w:rPr>
        <w:t xml:space="preserve"> 99) Portaria Conjunta STN/SOF n° 245/2007</w:t>
      </w:r>
    </w:p>
    <w:p w:rsidR="004D5A6C" w:rsidRDefault="004D5A6C" w:rsidP="004D5A6C">
      <w:pPr>
        <w:jc w:val="center"/>
        <w:rPr>
          <w:rFonts w:ascii="Georgia" w:hAnsi="Georgia"/>
        </w:rPr>
      </w:pPr>
    </w:p>
    <w:tbl>
      <w:tblPr>
        <w:tblW w:w="10472" w:type="dxa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3"/>
        <w:gridCol w:w="1870"/>
        <w:gridCol w:w="6919"/>
      </w:tblGrid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  <w:sz w:val="18"/>
              </w:rPr>
            </w:pPr>
            <w:r>
              <w:rPr>
                <w:rFonts w:ascii="Georgia" w:hAnsi="Georgia"/>
                <w:sz w:val="18"/>
              </w:rPr>
              <w:t>CLASSIFICAÇÃO</w:t>
            </w:r>
          </w:p>
        </w:tc>
        <w:tc>
          <w:tcPr>
            <w:tcW w:w="1870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CÓDIGO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ESPECIFICAÇÃO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IDUSO</w:t>
            </w: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b/>
                <w:bCs/>
                <w:sz w:val="24"/>
              </w:rPr>
              <w:t>Recursos não Destinados a Contrapartida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  <w:sz w:val="20"/>
              </w:rPr>
            </w:pPr>
            <w:r>
              <w:rPr>
                <w:rFonts w:ascii="Georgia" w:hAnsi="Georgia"/>
                <w:sz w:val="20"/>
              </w:rPr>
              <w:t>GRUPO</w:t>
            </w: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 xml:space="preserve">  Recursos do Tesouro – Exercício Corrente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Pr="00BB1D9E" w:rsidRDefault="004D5A6C" w:rsidP="001F7743">
            <w:pPr>
              <w:jc w:val="center"/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18"/>
                <w:szCs w:val="18"/>
              </w:rPr>
              <w:t>DETALHAMENTO</w:t>
            </w: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0.1.80.000000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b/>
                <w:bCs/>
              </w:rPr>
              <w:t xml:space="preserve">    </w:t>
            </w:r>
            <w:r>
              <w:rPr>
                <w:rFonts w:ascii="Georgia" w:hAnsi="Georgia"/>
              </w:rPr>
              <w:t>Recursos Ordinários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0.1.81.000000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b/>
                <w:bCs/>
              </w:rPr>
              <w:t xml:space="preserve">    </w:t>
            </w:r>
            <w:r>
              <w:rPr>
                <w:rFonts w:ascii="Georgia" w:hAnsi="Georgia"/>
              </w:rPr>
              <w:t>Recursos de Rendimento de Aplicações Destinados a: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0.1.81.000018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b/>
                <w:bCs/>
              </w:rPr>
              <w:t xml:space="preserve">     </w:t>
            </w:r>
            <w:r>
              <w:rPr>
                <w:rFonts w:ascii="Georgia" w:hAnsi="Georgia"/>
              </w:rPr>
              <w:t>Remuneração de Profissionais do Magistério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0.1.81.000019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b/>
                <w:bCs/>
              </w:rPr>
              <w:t xml:space="preserve">     </w:t>
            </w:r>
            <w:r>
              <w:rPr>
                <w:rFonts w:ascii="Georgia" w:hAnsi="Georgia"/>
              </w:rPr>
              <w:t>Ações e Serviços Públicos de Saúde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0.1.81.000020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b/>
                <w:bCs/>
              </w:rPr>
              <w:t xml:space="preserve">     </w:t>
            </w:r>
            <w:r>
              <w:rPr>
                <w:rFonts w:ascii="Georgia" w:hAnsi="Georgia"/>
              </w:rPr>
              <w:t>Manutenção e Desenvolvimento do Ensino Básico - MDEB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0.1.81.000021</w:t>
            </w:r>
          </w:p>
        </w:tc>
        <w:tc>
          <w:tcPr>
            <w:tcW w:w="6919" w:type="dxa"/>
          </w:tcPr>
          <w:p w:rsidR="004D5A6C" w:rsidRPr="00BE229A" w:rsidRDefault="004D5A6C" w:rsidP="001F7743">
            <w:pPr>
              <w:jc w:val="both"/>
              <w:rPr>
                <w:rFonts w:ascii="Georgia" w:hAnsi="Georgia"/>
                <w:bCs/>
              </w:rPr>
            </w:pPr>
            <w:r w:rsidRPr="00BE229A">
              <w:rPr>
                <w:rFonts w:ascii="Georgia" w:hAnsi="Georgia"/>
                <w:bCs/>
              </w:rPr>
              <w:t xml:space="preserve">     Manutenção do FIA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0.1.83.000000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b/>
                <w:bCs/>
              </w:rPr>
              <w:t xml:space="preserve">    </w:t>
            </w:r>
            <w:r>
              <w:rPr>
                <w:rFonts w:ascii="Georgia" w:hAnsi="Georgia"/>
              </w:rPr>
              <w:t>Recursos da Alienação de Ativos Destinados à: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0.1.83.000022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/>
                <w:b/>
                <w:bCs/>
              </w:rPr>
              <w:t xml:space="preserve">     </w:t>
            </w:r>
            <w:r>
              <w:rPr>
                <w:rFonts w:ascii="Georgia" w:hAnsi="Georgia"/>
              </w:rPr>
              <w:t>Despesas de Capital no Fundo da Saúde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0.1.83.000023</w:t>
            </w:r>
          </w:p>
        </w:tc>
        <w:tc>
          <w:tcPr>
            <w:tcW w:w="6919" w:type="dxa"/>
          </w:tcPr>
          <w:p w:rsidR="004D5A6C" w:rsidRPr="00BE229A" w:rsidRDefault="004D5A6C" w:rsidP="001F7743">
            <w:pPr>
              <w:jc w:val="both"/>
              <w:rPr>
                <w:rFonts w:ascii="Georgia" w:hAnsi="Georgia"/>
                <w:bCs/>
              </w:rPr>
            </w:pPr>
            <w:r>
              <w:rPr>
                <w:rFonts w:ascii="Georgia" w:hAnsi="Georgia"/>
                <w:b/>
                <w:bCs/>
              </w:rPr>
              <w:t xml:space="preserve">     </w:t>
            </w:r>
            <w:r>
              <w:rPr>
                <w:rFonts w:ascii="Georgia" w:hAnsi="Georgia"/>
                <w:bCs/>
              </w:rPr>
              <w:t>Despesas de Capital com MDEB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0.1.83.000024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  <w:b/>
                <w:bCs/>
              </w:rPr>
              <w:t xml:space="preserve">     </w:t>
            </w:r>
            <w:r>
              <w:rPr>
                <w:rFonts w:ascii="Georgia" w:hAnsi="Georgia"/>
              </w:rPr>
              <w:t>Despesas de Capital em Geral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0.1.85.000000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Operações de Crédito Destinadas a: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0.1.85.000025</w:t>
            </w:r>
          </w:p>
        </w:tc>
        <w:tc>
          <w:tcPr>
            <w:tcW w:w="6919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Aquisição de Caminhão Coletor de Lixo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0.2.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</w:t>
            </w:r>
            <w:r>
              <w:rPr>
                <w:rFonts w:ascii="Georgia" w:hAnsi="Georgia"/>
                <w:b/>
                <w:bCs/>
                <w:sz w:val="24"/>
              </w:rPr>
              <w:t>Recursos de Outras Fontes – Exercício Corrente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0.2.87.000000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  Pagamento de Inativos e Pensionistas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0.3.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</w:t>
            </w:r>
            <w:r>
              <w:rPr>
                <w:rFonts w:ascii="Georgia" w:hAnsi="Georgia"/>
                <w:b/>
                <w:bCs/>
                <w:sz w:val="24"/>
              </w:rPr>
              <w:t>Recursos do Tesouro – Exercícios Anteriores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  (Repetir a especificação de </w:t>
            </w:r>
            <w:smartTag w:uri="urn:schemas-microsoft-com:office:smarttags" w:element="metricconverter">
              <w:smartTagPr>
                <w:attr w:name="ProductID" w:val="80 a"/>
              </w:smartTagPr>
              <w:r>
                <w:rPr>
                  <w:rFonts w:ascii="Georgia" w:hAnsi="Georgia"/>
                  <w:sz w:val="24"/>
                </w:rPr>
                <w:t>80 a</w:t>
              </w:r>
            </w:smartTag>
            <w:r>
              <w:rPr>
                <w:rFonts w:ascii="Georgia" w:hAnsi="Georgia"/>
                <w:sz w:val="24"/>
              </w:rPr>
              <w:t xml:space="preserve"> 99 em cada caso)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0.6.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b/>
                <w:bCs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</w:t>
            </w:r>
            <w:r>
              <w:rPr>
                <w:rFonts w:ascii="Georgia" w:hAnsi="Georgia"/>
                <w:b/>
                <w:bCs/>
                <w:sz w:val="24"/>
              </w:rPr>
              <w:t>Recursos de Outras Fontes – Exercícios Anteriores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0.6.45.000000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 Pagamento de Inativos e Pensionistas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0.6.46.000000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 Despesas Administrativas do RPPS</w:t>
            </w:r>
          </w:p>
        </w:tc>
      </w:tr>
      <w:tr w:rsidR="004D5A6C" w:rsidTr="001F7743">
        <w:tblPrEx>
          <w:tblCellMar>
            <w:top w:w="0" w:type="dxa"/>
            <w:bottom w:w="0" w:type="dxa"/>
          </w:tblCellMar>
        </w:tblPrEx>
        <w:tc>
          <w:tcPr>
            <w:tcW w:w="1683" w:type="dxa"/>
          </w:tcPr>
          <w:p w:rsidR="004D5A6C" w:rsidRDefault="004D5A6C" w:rsidP="001F7743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870" w:type="dxa"/>
          </w:tcPr>
          <w:p w:rsidR="004D5A6C" w:rsidRDefault="004D5A6C" w:rsidP="001F7743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0.6.87.000000</w:t>
            </w:r>
          </w:p>
        </w:tc>
        <w:tc>
          <w:tcPr>
            <w:tcW w:w="6919" w:type="dxa"/>
          </w:tcPr>
          <w:p w:rsidR="004D5A6C" w:rsidRDefault="004D5A6C" w:rsidP="001F7743">
            <w:pPr>
              <w:pStyle w:val="Ttulo1"/>
              <w:ind w:firstLine="0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 xml:space="preserve">   Pagamento de Inativos e Pensionistas</w:t>
            </w:r>
          </w:p>
        </w:tc>
      </w:tr>
    </w:tbl>
    <w:p w:rsidR="004D5A6C" w:rsidRDefault="004D5A6C" w:rsidP="004D5A6C">
      <w:pPr>
        <w:jc w:val="both"/>
        <w:rPr>
          <w:rFonts w:ascii="Georgia" w:hAnsi="Georgia"/>
        </w:rPr>
      </w:pPr>
    </w:p>
    <w:p w:rsidR="004D5A6C" w:rsidRDefault="004D5A6C" w:rsidP="004D5A6C">
      <w:pPr>
        <w:ind w:left="561"/>
        <w:jc w:val="both"/>
        <w:rPr>
          <w:rFonts w:ascii="Georgia" w:hAnsi="Georgia"/>
        </w:rPr>
      </w:pPr>
      <w:r>
        <w:rPr>
          <w:rFonts w:ascii="Georgia" w:hAnsi="Georgia"/>
        </w:rPr>
        <w:t>IDUSO – Indicador de Usos</w:t>
      </w:r>
    </w:p>
    <w:p w:rsidR="004D5A6C" w:rsidRDefault="004D5A6C" w:rsidP="004D5A6C">
      <w:pPr>
        <w:ind w:left="561"/>
        <w:jc w:val="both"/>
        <w:rPr>
          <w:rFonts w:ascii="Georgia" w:hAnsi="Georgia"/>
        </w:rPr>
      </w:pPr>
      <w:r>
        <w:rPr>
          <w:rFonts w:ascii="Georgia" w:hAnsi="Georgia"/>
        </w:rPr>
        <w:t>GRUPO – Grupo de Destinação de Recursos</w:t>
      </w:r>
    </w:p>
    <w:p w:rsidR="004D5A6C" w:rsidRDefault="004D5A6C" w:rsidP="004D5A6C">
      <w:pPr>
        <w:ind w:left="561"/>
        <w:jc w:val="both"/>
        <w:rPr>
          <w:rFonts w:ascii="Georgia" w:hAnsi="Georgia"/>
        </w:rPr>
      </w:pPr>
      <w:r>
        <w:rPr>
          <w:rFonts w:ascii="Georgia" w:hAnsi="Georgia"/>
        </w:rPr>
        <w:t>DETAMENTO: Detalhamento das Destinações de Recursos</w:t>
      </w:r>
    </w:p>
    <w:p w:rsidR="004D5A6C" w:rsidRDefault="004D5A6C" w:rsidP="004D5A6C">
      <w:pPr>
        <w:ind w:left="561"/>
        <w:jc w:val="both"/>
        <w:rPr>
          <w:rFonts w:ascii="Georgia" w:hAnsi="Georgia"/>
        </w:rPr>
      </w:pPr>
      <w:proofErr w:type="gramStart"/>
      <w:r>
        <w:rPr>
          <w:rFonts w:ascii="Georgia" w:hAnsi="Georgia"/>
        </w:rPr>
        <w:t>PRIMÁRIA – Receitas</w:t>
      </w:r>
      <w:proofErr w:type="gramEnd"/>
      <w:r>
        <w:rPr>
          <w:rFonts w:ascii="Georgia" w:hAnsi="Georgia"/>
        </w:rPr>
        <w:t xml:space="preserve"> Primárias (Não Financeiras)</w:t>
      </w:r>
    </w:p>
    <w:p w:rsidR="004D5A6C" w:rsidRPr="007930D0" w:rsidRDefault="004D5A6C" w:rsidP="004D5A6C">
      <w:pPr>
        <w:ind w:left="561"/>
        <w:jc w:val="both"/>
        <w:rPr>
          <w:rFonts w:ascii="Georgia" w:hAnsi="Georgia"/>
        </w:rPr>
      </w:pPr>
      <w:r>
        <w:rPr>
          <w:rFonts w:ascii="Georgia" w:hAnsi="Georgia"/>
        </w:rPr>
        <w:t xml:space="preserve">NÃO-PRIMÁRIA – Receitas não-primárias (Financeiras) </w:t>
      </w:r>
    </w:p>
    <w:p w:rsidR="00440A63" w:rsidRDefault="00440A63"/>
    <w:sectPr w:rsidR="00440A63">
      <w:pgSz w:w="12240" w:h="15840" w:code="1"/>
      <w:pgMar w:top="900" w:right="833" w:bottom="936" w:left="112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D5A6C"/>
    <w:rsid w:val="00080D3B"/>
    <w:rsid w:val="00440A63"/>
    <w:rsid w:val="004D5A6C"/>
    <w:rsid w:val="005D368E"/>
    <w:rsid w:val="005F2546"/>
    <w:rsid w:val="00627947"/>
    <w:rsid w:val="006367E3"/>
    <w:rsid w:val="00843258"/>
    <w:rsid w:val="008A4950"/>
    <w:rsid w:val="008E1F72"/>
    <w:rsid w:val="00A37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D5A6C"/>
    <w:pPr>
      <w:keepNext/>
      <w:ind w:firstLine="374"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367E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semiHidden/>
    <w:rsid w:val="006367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emEspaamento">
    <w:name w:val="No Spacing"/>
    <w:uiPriority w:val="1"/>
    <w:qFormat/>
    <w:rsid w:val="006367E3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6367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tulo1Char">
    <w:name w:val="Título 1 Char"/>
    <w:basedOn w:val="Fontepargpadro"/>
    <w:link w:val="Ttulo1"/>
    <w:rsid w:val="004D5A6C"/>
    <w:rPr>
      <w:rFonts w:ascii="Times New Roman" w:eastAsia="Times New Roman" w:hAnsi="Times New Roman" w:cs="Times New Roman"/>
      <w:sz w:val="36"/>
      <w:szCs w:val="24"/>
      <w:lang w:eastAsia="pt-BR"/>
    </w:rPr>
  </w:style>
  <w:style w:type="paragraph" w:styleId="Corpodetexto">
    <w:name w:val="Body Text"/>
    <w:basedOn w:val="Normal"/>
    <w:link w:val="CorpodetextoChar"/>
    <w:rsid w:val="004D5A6C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4D5A6C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Personalizada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2060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Deschamps</dc:creator>
  <cp:lastModifiedBy>Deschamps</cp:lastModifiedBy>
  <cp:revision>1</cp:revision>
  <dcterms:created xsi:type="dcterms:W3CDTF">2008-12-01T12:20:00Z</dcterms:created>
  <dcterms:modified xsi:type="dcterms:W3CDTF">2008-12-01T12:21:00Z</dcterms:modified>
</cp:coreProperties>
</file>